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5755"/>
        <w:gridCol w:w="1950"/>
      </w:tblGrid>
      <w:tr w:rsidR="00B7777D" w:rsidTr="00B7777D">
        <w:trPr>
          <w:jc w:val="center"/>
        </w:trPr>
        <w:tc>
          <w:tcPr>
            <w:tcW w:w="1866" w:type="dxa"/>
          </w:tcPr>
          <w:p w:rsidR="00B7777D" w:rsidRDefault="00B7777D" w:rsidP="00B7777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69D680" wp14:editId="6156F29F">
                  <wp:extent cx="103822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B7777D" w:rsidRDefault="00B7777D" w:rsidP="00B7777D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B7777D" w:rsidRDefault="00B7777D" w:rsidP="00B7777D">
            <w:pPr>
              <w:jc w:val="center"/>
              <w:rPr>
                <w:b/>
              </w:rPr>
            </w:pPr>
            <w:r>
              <w:rPr>
                <w:b/>
              </w:rPr>
              <w:t>Республика Адыгея</w:t>
            </w:r>
          </w:p>
          <w:p w:rsidR="00B7777D" w:rsidRDefault="00B7777D" w:rsidP="00B7777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</w:t>
            </w:r>
          </w:p>
          <w:p w:rsidR="00B7777D" w:rsidRDefault="00B7777D" w:rsidP="00B7777D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Дукмасовское</w:t>
            </w:r>
            <w:proofErr w:type="spellEnd"/>
            <w:r>
              <w:rPr>
                <w:b/>
              </w:rPr>
              <w:t xml:space="preserve"> сельское поселение»</w:t>
            </w:r>
          </w:p>
        </w:tc>
        <w:tc>
          <w:tcPr>
            <w:tcW w:w="1950" w:type="dxa"/>
          </w:tcPr>
          <w:p w:rsidR="00B7777D" w:rsidRDefault="00B7777D" w:rsidP="00B7777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FA69CFE" wp14:editId="15E1B74F">
                  <wp:extent cx="835025" cy="99377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E4A" w:rsidRDefault="00203E4A" w:rsidP="00203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 w:rsidR="00B7777D">
        <w:rPr>
          <w:b/>
          <w:sz w:val="28"/>
          <w:szCs w:val="28"/>
        </w:rPr>
        <w:t xml:space="preserve"> </w:t>
      </w:r>
    </w:p>
    <w:p w:rsidR="00203E4A" w:rsidRDefault="00203E4A" w:rsidP="00203E4A">
      <w:proofErr w:type="spellStart"/>
      <w:r>
        <w:t>х</w:t>
      </w:r>
      <w:proofErr w:type="gramStart"/>
      <w:r>
        <w:t>.Д</w:t>
      </w:r>
      <w:proofErr w:type="gramEnd"/>
      <w:r>
        <w:t>укмасов</w:t>
      </w:r>
      <w:proofErr w:type="spellEnd"/>
      <w:r w:rsidR="00B7777D">
        <w:t xml:space="preserve"> </w:t>
      </w:r>
      <w:r w:rsidR="00B7777D">
        <w:tab/>
      </w:r>
      <w:r w:rsidR="00B7777D">
        <w:tab/>
      </w:r>
      <w:r w:rsidR="00B7777D">
        <w:tab/>
      </w:r>
      <w:r w:rsidR="00B7777D">
        <w:tab/>
      </w:r>
      <w:r w:rsidR="00B7777D">
        <w:tab/>
      </w:r>
      <w:r w:rsidR="00B7777D">
        <w:tab/>
      </w:r>
      <w:r w:rsidR="00B7777D">
        <w:tab/>
      </w:r>
      <w:r w:rsidR="00B7777D">
        <w:tab/>
      </w:r>
      <w:r w:rsidR="00B7777D">
        <w:tab/>
      </w:r>
      <w:r w:rsidR="00B7777D">
        <w:tab/>
        <w:t xml:space="preserve">        26.09.2024</w:t>
      </w:r>
    </w:p>
    <w:p w:rsidR="00203E4A" w:rsidRDefault="00B7777D" w:rsidP="00B7777D">
      <w:pPr>
        <w:ind w:left="7788" w:firstLine="708"/>
      </w:pPr>
      <w:r>
        <w:t xml:space="preserve"> </w:t>
      </w:r>
      <w:r w:rsidR="00203E4A">
        <w:t xml:space="preserve">№ </w:t>
      </w:r>
      <w:r w:rsidR="007D5751">
        <w:t>33</w:t>
      </w:r>
      <w:r w:rsidR="00203E4A">
        <w:t>-п</w:t>
      </w:r>
      <w:r>
        <w:t xml:space="preserve"> </w:t>
      </w:r>
    </w:p>
    <w:p w:rsidR="00203E4A" w:rsidRDefault="00203E4A" w:rsidP="00203E4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203E4A" w:rsidRDefault="00203E4A" w:rsidP="00203E4A">
      <w:pPr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203E4A" w:rsidRDefault="00203E4A" w:rsidP="00203E4A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203E4A" w:rsidRDefault="00203E4A" w:rsidP="00203E4A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7777D" w:rsidRPr="00B7777D" w:rsidTr="00B7777D">
        <w:tc>
          <w:tcPr>
            <w:tcW w:w="5495" w:type="dxa"/>
          </w:tcPr>
          <w:p w:rsidR="00B7777D" w:rsidRPr="00B7777D" w:rsidRDefault="00B7777D" w:rsidP="00B7777D">
            <w:pPr>
              <w:jc w:val="both"/>
              <w:rPr>
                <w:b/>
                <w:bCs/>
                <w:sz w:val="28"/>
                <w:szCs w:val="28"/>
              </w:rPr>
            </w:pPr>
            <w:r w:rsidRPr="00B7777D">
              <w:rPr>
                <w:b/>
                <w:bCs/>
              </w:rPr>
              <w:t xml:space="preserve">О внесении изменений и дополнений в Постановление от 06.02.2018 № 02-п «Об утверждении </w:t>
            </w:r>
            <w:proofErr w:type="gramStart"/>
            <w:r w:rsidRPr="00B7777D">
              <w:rPr>
                <w:b/>
                <w:bCs/>
              </w:rPr>
              <w:t>Порядка проведения оценки технического состояния автомобильных дорог местного</w:t>
            </w:r>
            <w:proofErr w:type="gramEnd"/>
            <w:r w:rsidRPr="00B7777D">
              <w:rPr>
                <w:b/>
                <w:bCs/>
              </w:rPr>
              <w:t xml:space="preserve"> значения, расположенных на территории муниципального </w:t>
            </w:r>
            <w:r>
              <w:rPr>
                <w:b/>
                <w:bCs/>
              </w:rPr>
              <w:t>о</w:t>
            </w:r>
            <w:r w:rsidRPr="00B7777D">
              <w:rPr>
                <w:b/>
                <w:bCs/>
              </w:rPr>
              <w:t>бразования</w:t>
            </w:r>
            <w:r>
              <w:rPr>
                <w:b/>
                <w:bCs/>
              </w:rPr>
              <w:t xml:space="preserve"> </w:t>
            </w:r>
            <w:r w:rsidRPr="00B7777D">
              <w:rPr>
                <w:b/>
                <w:bCs/>
              </w:rPr>
              <w:t>«</w:t>
            </w:r>
            <w:proofErr w:type="spellStart"/>
            <w:r w:rsidRPr="00B7777D">
              <w:rPr>
                <w:b/>
                <w:bCs/>
              </w:rPr>
              <w:t>Дукмасовское</w:t>
            </w:r>
            <w:proofErr w:type="spellEnd"/>
            <w:r w:rsidRPr="00B7777D">
              <w:rPr>
                <w:b/>
                <w:bCs/>
              </w:rPr>
              <w:t xml:space="preserve"> сельское поселение»</w:t>
            </w:r>
          </w:p>
        </w:tc>
      </w:tr>
    </w:tbl>
    <w:p w:rsidR="00B7777D" w:rsidRPr="00434E9D" w:rsidRDefault="00B7777D" w:rsidP="006E7F74">
      <w:pPr>
        <w:jc w:val="both"/>
        <w:rPr>
          <w:color w:val="FF0000"/>
          <w:sz w:val="28"/>
          <w:szCs w:val="28"/>
        </w:rPr>
      </w:pPr>
    </w:p>
    <w:p w:rsidR="00B67FE4" w:rsidRDefault="006E7F74" w:rsidP="006E7F74">
      <w:pPr>
        <w:ind w:firstLine="709"/>
        <w:jc w:val="both"/>
      </w:pPr>
      <w:proofErr w:type="gramStart"/>
      <w:r w:rsidRPr="000D0294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1C0AA5">
        <w:t xml:space="preserve">приказом Министерства транспорта Российской Федерации </w:t>
      </w:r>
      <w:r w:rsidR="00B67FE4" w:rsidRPr="001C0AA5">
        <w:t>от 7 августа 2020 года N 288</w:t>
      </w:r>
      <w:r w:rsidRPr="001C0AA5">
        <w:t xml:space="preserve"> </w:t>
      </w:r>
      <w:r w:rsidRPr="000D0294">
        <w:t>«О порядке проведения оценки</w:t>
      </w:r>
      <w:proofErr w:type="gramEnd"/>
      <w:r w:rsidRPr="000D0294">
        <w:t xml:space="preserve"> технического состояния автомобильных дорог», в целях обеспечения </w:t>
      </w:r>
      <w:proofErr w:type="gramStart"/>
      <w:r w:rsidRPr="000D0294">
        <w:t>контроля за</w:t>
      </w:r>
      <w:proofErr w:type="gramEnd"/>
      <w:r w:rsidRPr="000D0294">
        <w:t xml:space="preserve"> состоянием автомобильных дорог местного значения, расположенных на территории </w:t>
      </w:r>
      <w:r w:rsidR="000D0294">
        <w:t>муниципального образования «</w:t>
      </w:r>
      <w:proofErr w:type="spellStart"/>
      <w:r w:rsidR="000D0294">
        <w:t>Дукмасовское</w:t>
      </w:r>
      <w:proofErr w:type="spellEnd"/>
      <w:r w:rsidR="000D0294">
        <w:t xml:space="preserve"> сельское поселение»</w:t>
      </w:r>
      <w:r w:rsidRPr="000D0294">
        <w:t>,</w:t>
      </w:r>
      <w:r w:rsidR="000D0294">
        <w:t xml:space="preserve"> администрация муниципального образования «</w:t>
      </w:r>
      <w:proofErr w:type="spellStart"/>
      <w:r w:rsidR="000D0294">
        <w:t>Дукмасовское</w:t>
      </w:r>
      <w:proofErr w:type="spellEnd"/>
      <w:r w:rsidR="000D0294">
        <w:t xml:space="preserve"> сельское поселение»</w:t>
      </w:r>
      <w:r w:rsidRPr="000D0294">
        <w:t xml:space="preserve"> </w:t>
      </w:r>
    </w:p>
    <w:p w:rsidR="006E7F74" w:rsidRDefault="001C0AA5" w:rsidP="00B67FE4">
      <w:pPr>
        <w:ind w:firstLine="709"/>
        <w:jc w:val="center"/>
        <w:rPr>
          <w:b/>
          <w:sz w:val="26"/>
          <w:szCs w:val="26"/>
        </w:rPr>
      </w:pPr>
      <w:r w:rsidRPr="000D0294">
        <w:rPr>
          <w:b/>
          <w:sz w:val="26"/>
          <w:szCs w:val="26"/>
        </w:rPr>
        <w:t>ПО</w:t>
      </w:r>
      <w:r w:rsidR="007D5751">
        <w:rPr>
          <w:b/>
          <w:sz w:val="26"/>
          <w:szCs w:val="26"/>
        </w:rPr>
        <w:t>С</w:t>
      </w:r>
      <w:r w:rsidRPr="000D0294">
        <w:rPr>
          <w:b/>
          <w:sz w:val="26"/>
          <w:szCs w:val="26"/>
        </w:rPr>
        <w:t>ТАНОВЛЯЕТ:</w:t>
      </w:r>
    </w:p>
    <w:p w:rsidR="000D0294" w:rsidRPr="001C0AA5" w:rsidRDefault="001C0AA5" w:rsidP="006E7F74">
      <w:pPr>
        <w:ind w:firstLine="709"/>
        <w:jc w:val="both"/>
      </w:pPr>
      <w:r w:rsidRPr="001C0AA5">
        <w:t>1. Внести в постановление администрации муниципального образования «</w:t>
      </w:r>
      <w:proofErr w:type="spellStart"/>
      <w:r w:rsidRPr="001C0AA5">
        <w:t>Дукмасовское</w:t>
      </w:r>
      <w:proofErr w:type="spellEnd"/>
      <w:r w:rsidRPr="001C0AA5">
        <w:t xml:space="preserve"> сельское поселение» от 06.02.2018 № 02-п «Об утверждении </w:t>
      </w:r>
      <w:proofErr w:type="gramStart"/>
      <w:r w:rsidRPr="001C0AA5">
        <w:t>Порядка проведения оценки технического состояния автомобильных дорог местного</w:t>
      </w:r>
      <w:proofErr w:type="gramEnd"/>
      <w:r w:rsidRPr="001C0AA5">
        <w:t xml:space="preserve"> значения, расположенных на территории муниципального образования «</w:t>
      </w:r>
      <w:proofErr w:type="spellStart"/>
      <w:r w:rsidRPr="001C0AA5">
        <w:t>Дукмасовское</w:t>
      </w:r>
      <w:proofErr w:type="spellEnd"/>
      <w:r w:rsidRPr="001C0AA5">
        <w:t xml:space="preserve"> сельское поселение» следующие изменения и дополнения</w:t>
      </w:r>
      <w:r>
        <w:t>:</w:t>
      </w:r>
    </w:p>
    <w:p w:rsidR="001C0AA5" w:rsidRPr="001C0AA5" w:rsidRDefault="001C0AA5" w:rsidP="006E7F74">
      <w:pPr>
        <w:ind w:firstLine="709"/>
        <w:jc w:val="both"/>
        <w:rPr>
          <w:b/>
        </w:rPr>
      </w:pPr>
      <w:r>
        <w:t xml:space="preserve">1.1. В </w:t>
      </w:r>
      <w:r w:rsidRPr="001C0AA5">
        <w:rPr>
          <w:b/>
        </w:rPr>
        <w:t xml:space="preserve">преамбуле </w:t>
      </w:r>
      <w:r>
        <w:t>постановления</w:t>
      </w:r>
      <w:r w:rsidR="007D5751">
        <w:t xml:space="preserve"> </w:t>
      </w:r>
      <w:r>
        <w:t xml:space="preserve">слова </w:t>
      </w:r>
      <w:r w:rsidRPr="001C0AA5">
        <w:rPr>
          <w:b/>
        </w:rPr>
        <w:t>«от 27.08.2009 г. № 150» заменить словами от 7 августа 2020 года № 288»;</w:t>
      </w:r>
    </w:p>
    <w:p w:rsidR="001C0AA5" w:rsidRDefault="001C0AA5" w:rsidP="007D5751">
      <w:pPr>
        <w:ind w:firstLine="709"/>
        <w:jc w:val="both"/>
        <w:rPr>
          <w:bCs/>
        </w:rPr>
      </w:pPr>
      <w:r>
        <w:t>1.2.</w:t>
      </w:r>
      <w:r w:rsidRPr="001C0AA5">
        <w:t xml:space="preserve"> </w:t>
      </w:r>
      <w:r w:rsidR="007D5751" w:rsidRPr="006D4E43">
        <w:rPr>
          <w:b/>
        </w:rPr>
        <w:t>Приложение к постановлению от 06.02.2018 № 02-п</w:t>
      </w:r>
      <w:r w:rsidR="007D5751">
        <w:t xml:space="preserve"> «Порядок проведения оценки технического состояния автомобильных дорог местного значения, расположенных на территории муниципального образования «</w:t>
      </w:r>
      <w:proofErr w:type="spellStart"/>
      <w:r w:rsidR="007D5751">
        <w:t>Дукмасовское</w:t>
      </w:r>
      <w:proofErr w:type="spellEnd"/>
      <w:r w:rsidR="007D5751">
        <w:t xml:space="preserve"> сельское поселение» изложить </w:t>
      </w:r>
      <w:r w:rsidR="007D5751" w:rsidRPr="006D4E43">
        <w:rPr>
          <w:b/>
        </w:rPr>
        <w:t>в новой редакции</w:t>
      </w:r>
      <w:r w:rsidR="007D5751">
        <w:t>, согласно приложению к настоящему постановлению.</w:t>
      </w:r>
    </w:p>
    <w:p w:rsidR="00BD2716" w:rsidRDefault="00BD2716" w:rsidP="007D5751">
      <w:pPr>
        <w:spacing w:before="100" w:beforeAutospacing="1" w:after="100" w:afterAutospacing="1"/>
        <w:ind w:firstLine="708"/>
        <w:jc w:val="both"/>
      </w:pPr>
      <w:r>
        <w:t>2. Обнародовать настоящее постановление в соответствии с Уставом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Республики Адыгея.</w:t>
      </w:r>
      <w:r w:rsidR="00B7777D">
        <w:t xml:space="preserve"> </w:t>
      </w:r>
    </w:p>
    <w:p w:rsidR="00BD2716" w:rsidRDefault="00BD2716" w:rsidP="007D5751">
      <w:pPr>
        <w:spacing w:before="100" w:beforeAutospacing="1" w:after="100" w:afterAutospacing="1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7D5751">
        <w:t>оставляю за собой.</w:t>
      </w:r>
    </w:p>
    <w:p w:rsidR="00BD2716" w:rsidRDefault="00BD2716" w:rsidP="007D5751">
      <w:pPr>
        <w:ind w:firstLine="708"/>
        <w:jc w:val="both"/>
      </w:pPr>
      <w:r>
        <w:t>4</w:t>
      </w:r>
      <w:r>
        <w:rPr>
          <w:rStyle w:val="FontStyle12"/>
        </w:rPr>
        <w:t>.</w:t>
      </w:r>
      <w:r>
        <w:t xml:space="preserve"> Настоящее постановление вступает в силу после его </w:t>
      </w:r>
      <w:r w:rsidR="007D5751">
        <w:t>подписания</w:t>
      </w:r>
      <w:r>
        <w:t>.</w:t>
      </w:r>
    </w:p>
    <w:p w:rsidR="00BD2716" w:rsidRDefault="00BD2716" w:rsidP="00BD2716">
      <w:pPr>
        <w:jc w:val="both"/>
      </w:pPr>
    </w:p>
    <w:p w:rsidR="007D5751" w:rsidRDefault="007D5751" w:rsidP="00BD2716">
      <w:pPr>
        <w:jc w:val="both"/>
      </w:pPr>
    </w:p>
    <w:p w:rsidR="007D5751" w:rsidRPr="007D5751" w:rsidRDefault="00BD2716" w:rsidP="007D5751">
      <w:pPr>
        <w:pStyle w:val="a6"/>
        <w:rPr>
          <w:rFonts w:ascii="Times New Roman" w:hAnsi="Times New Roman"/>
          <w:sz w:val="24"/>
          <w:szCs w:val="24"/>
        </w:rPr>
      </w:pPr>
      <w:r w:rsidRPr="007D5751">
        <w:rPr>
          <w:rFonts w:ascii="Times New Roman" w:hAnsi="Times New Roman"/>
          <w:sz w:val="24"/>
          <w:szCs w:val="24"/>
        </w:rPr>
        <w:t> Глава муниципального образования</w:t>
      </w:r>
    </w:p>
    <w:p w:rsidR="00BD2716" w:rsidRPr="007D5751" w:rsidRDefault="00B7777D" w:rsidP="007D5751">
      <w:pPr>
        <w:pStyle w:val="a6"/>
        <w:rPr>
          <w:rFonts w:ascii="Times New Roman" w:hAnsi="Times New Roman"/>
          <w:sz w:val="24"/>
          <w:szCs w:val="24"/>
        </w:rPr>
      </w:pPr>
      <w:r w:rsidRPr="007D5751">
        <w:rPr>
          <w:rFonts w:ascii="Times New Roman" w:hAnsi="Times New Roman"/>
          <w:sz w:val="24"/>
          <w:szCs w:val="24"/>
        </w:rPr>
        <w:t xml:space="preserve"> </w:t>
      </w:r>
      <w:r w:rsidR="00BD2716" w:rsidRPr="007D5751">
        <w:rPr>
          <w:rFonts w:ascii="Times New Roman" w:hAnsi="Times New Roman"/>
          <w:sz w:val="24"/>
          <w:szCs w:val="24"/>
        </w:rPr>
        <w:t>«</w:t>
      </w:r>
      <w:proofErr w:type="spellStart"/>
      <w:r w:rsidR="00BD2716" w:rsidRPr="007D5751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BD2716" w:rsidRPr="007D575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7D5751">
        <w:rPr>
          <w:rFonts w:ascii="Times New Roman" w:hAnsi="Times New Roman"/>
          <w:sz w:val="24"/>
          <w:szCs w:val="24"/>
        </w:rPr>
        <w:t xml:space="preserve"> </w:t>
      </w:r>
      <w:r w:rsidR="007D5751">
        <w:rPr>
          <w:rFonts w:ascii="Times New Roman" w:hAnsi="Times New Roman"/>
          <w:sz w:val="24"/>
          <w:szCs w:val="24"/>
        </w:rPr>
        <w:tab/>
      </w:r>
      <w:r w:rsidR="007D5751">
        <w:rPr>
          <w:rFonts w:ascii="Times New Roman" w:hAnsi="Times New Roman"/>
          <w:sz w:val="24"/>
          <w:szCs w:val="24"/>
        </w:rPr>
        <w:tab/>
      </w:r>
      <w:r w:rsidR="007D5751">
        <w:rPr>
          <w:rFonts w:ascii="Times New Roman" w:hAnsi="Times New Roman"/>
          <w:sz w:val="24"/>
          <w:szCs w:val="24"/>
        </w:rPr>
        <w:tab/>
      </w:r>
      <w:r w:rsidR="007D5751">
        <w:rPr>
          <w:rFonts w:ascii="Times New Roman" w:hAnsi="Times New Roman"/>
          <w:sz w:val="24"/>
          <w:szCs w:val="24"/>
        </w:rPr>
        <w:tab/>
      </w:r>
      <w:r w:rsidR="007D5751">
        <w:rPr>
          <w:rFonts w:ascii="Times New Roman" w:hAnsi="Times New Roman"/>
          <w:sz w:val="24"/>
          <w:szCs w:val="24"/>
        </w:rPr>
        <w:tab/>
      </w:r>
      <w:r w:rsidR="007D5751">
        <w:rPr>
          <w:rFonts w:ascii="Times New Roman" w:hAnsi="Times New Roman"/>
          <w:sz w:val="24"/>
          <w:szCs w:val="24"/>
        </w:rPr>
        <w:tab/>
        <w:t xml:space="preserve"> </w:t>
      </w:r>
      <w:r w:rsidR="00BD2716" w:rsidRPr="007D5751">
        <w:rPr>
          <w:rFonts w:ascii="Times New Roman" w:hAnsi="Times New Roman"/>
          <w:sz w:val="24"/>
          <w:szCs w:val="24"/>
        </w:rPr>
        <w:t>В.П.</w:t>
      </w:r>
      <w:r w:rsidR="006D4E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716" w:rsidRPr="007D5751">
        <w:rPr>
          <w:rFonts w:ascii="Times New Roman" w:hAnsi="Times New Roman"/>
          <w:sz w:val="24"/>
          <w:szCs w:val="24"/>
        </w:rPr>
        <w:t>Шикенин</w:t>
      </w:r>
      <w:proofErr w:type="spellEnd"/>
    </w:p>
    <w:p w:rsidR="006E7F74" w:rsidRDefault="006E7F74" w:rsidP="00BD2716">
      <w:pPr>
        <w:widowControl w:val="0"/>
        <w:rPr>
          <w:sz w:val="28"/>
          <w:szCs w:val="28"/>
          <w:lang w:eastAsia="x-none"/>
        </w:rPr>
      </w:pPr>
    </w:p>
    <w:p w:rsidR="006E7F74" w:rsidRPr="00BD2716" w:rsidRDefault="00B7777D" w:rsidP="007D5751">
      <w:pPr>
        <w:widowControl w:val="0"/>
        <w:ind w:left="4956"/>
        <w:jc w:val="right"/>
        <w:rPr>
          <w:lang w:eastAsia="x-none"/>
        </w:rPr>
      </w:pPr>
      <w:r>
        <w:rPr>
          <w:lang w:eastAsia="x-none"/>
        </w:rPr>
        <w:lastRenderedPageBreak/>
        <w:t xml:space="preserve"> </w:t>
      </w:r>
      <w:r w:rsidR="007D5751">
        <w:rPr>
          <w:lang w:eastAsia="x-none"/>
        </w:rPr>
        <w:t>П</w:t>
      </w:r>
      <w:r w:rsidR="007D5751" w:rsidRPr="00BD2716">
        <w:rPr>
          <w:lang w:val="x-none" w:eastAsia="x-none"/>
        </w:rPr>
        <w:t>РИЛОЖЕНИЕ</w:t>
      </w:r>
    </w:p>
    <w:p w:rsidR="006E7F74" w:rsidRPr="007D5751" w:rsidRDefault="007D5751" w:rsidP="00BD2716">
      <w:pPr>
        <w:jc w:val="right"/>
      </w:pPr>
      <w:r>
        <w:t>к</w:t>
      </w:r>
      <w:r w:rsidRPr="007D5751">
        <w:t xml:space="preserve"> постановлению от 26.09.2024 № 33</w:t>
      </w:r>
    </w:p>
    <w:p w:rsidR="007D5751" w:rsidRDefault="007D5751" w:rsidP="006E7F74">
      <w:pPr>
        <w:jc w:val="center"/>
        <w:rPr>
          <w:b/>
          <w:bCs/>
        </w:rPr>
      </w:pPr>
    </w:p>
    <w:p w:rsidR="007D5751" w:rsidRDefault="007D5751" w:rsidP="007D5751">
      <w:pPr>
        <w:ind w:firstLine="709"/>
        <w:jc w:val="right"/>
      </w:pPr>
    </w:p>
    <w:p w:rsidR="007D5751" w:rsidRDefault="007D5751" w:rsidP="007D5751">
      <w:pPr>
        <w:ind w:firstLine="709"/>
        <w:jc w:val="right"/>
      </w:pPr>
      <w:r>
        <w:t>УТВЕРЖДЕН</w:t>
      </w:r>
    </w:p>
    <w:p w:rsidR="007D5751" w:rsidRDefault="007D5751" w:rsidP="007D5751">
      <w:pPr>
        <w:ind w:firstLine="709"/>
        <w:jc w:val="right"/>
      </w:pPr>
      <w:r>
        <w:t>постановлением администрации</w:t>
      </w:r>
    </w:p>
    <w:p w:rsidR="007D5751" w:rsidRDefault="007D5751" w:rsidP="007D5751">
      <w:pPr>
        <w:ind w:firstLine="709"/>
        <w:jc w:val="right"/>
      </w:pPr>
      <w:r>
        <w:t xml:space="preserve"> муниципального образования </w:t>
      </w:r>
    </w:p>
    <w:p w:rsidR="007D5751" w:rsidRDefault="007D5751" w:rsidP="007D5751">
      <w:pPr>
        <w:ind w:firstLine="709"/>
        <w:jc w:val="right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BD2716" w:rsidRDefault="007D5751" w:rsidP="007D5751">
      <w:pPr>
        <w:ind w:firstLine="709"/>
        <w:jc w:val="right"/>
      </w:pPr>
      <w:r>
        <w:t>от 06.02.2018 № 02-п</w:t>
      </w:r>
    </w:p>
    <w:p w:rsidR="007D5751" w:rsidRPr="007D5751" w:rsidRDefault="007D5751" w:rsidP="007D5751">
      <w:pPr>
        <w:jc w:val="center"/>
        <w:rPr>
          <w:b/>
          <w:bCs/>
        </w:rPr>
      </w:pPr>
      <w:r w:rsidRPr="007D5751">
        <w:rPr>
          <w:b/>
          <w:bCs/>
        </w:rPr>
        <w:t>ПОРЯДОК</w:t>
      </w:r>
    </w:p>
    <w:p w:rsidR="007D5751" w:rsidRPr="007D5751" w:rsidRDefault="007D5751" w:rsidP="007D5751">
      <w:pPr>
        <w:jc w:val="center"/>
        <w:rPr>
          <w:b/>
          <w:bCs/>
        </w:rPr>
      </w:pPr>
      <w:r w:rsidRPr="007D5751">
        <w:rPr>
          <w:b/>
          <w:bCs/>
        </w:rPr>
        <w:t>проведения оценки технического состояния автомобильных дорог местного значения, расположенных на территории</w:t>
      </w:r>
    </w:p>
    <w:p w:rsidR="007D5751" w:rsidRPr="007D5751" w:rsidRDefault="007D5751" w:rsidP="007D5751">
      <w:pPr>
        <w:jc w:val="center"/>
        <w:rPr>
          <w:b/>
        </w:rPr>
      </w:pPr>
      <w:r w:rsidRPr="007D5751">
        <w:rPr>
          <w:b/>
        </w:rPr>
        <w:t>муниципального образования «</w:t>
      </w:r>
      <w:proofErr w:type="spellStart"/>
      <w:r w:rsidRPr="007D5751">
        <w:rPr>
          <w:b/>
        </w:rPr>
        <w:t>Дукмасовское</w:t>
      </w:r>
      <w:proofErr w:type="spellEnd"/>
      <w:r w:rsidRPr="007D5751">
        <w:rPr>
          <w:b/>
        </w:rPr>
        <w:t xml:space="preserve"> сельское поселение»</w:t>
      </w:r>
    </w:p>
    <w:p w:rsidR="007D5751" w:rsidRPr="007D5751" w:rsidRDefault="007D5751" w:rsidP="007D5751">
      <w:pPr>
        <w:ind w:firstLine="709"/>
        <w:jc w:val="right"/>
      </w:pPr>
    </w:p>
    <w:p w:rsidR="006E7F74" w:rsidRPr="007D5751" w:rsidRDefault="006E7F74" w:rsidP="006E7F74">
      <w:pPr>
        <w:ind w:firstLine="709"/>
        <w:jc w:val="both"/>
        <w:rPr>
          <w:bCs/>
        </w:rPr>
      </w:pPr>
      <w:r w:rsidRPr="007D5751">
        <w:t xml:space="preserve">1. </w:t>
      </w:r>
      <w:proofErr w:type="gramStart"/>
      <w:r w:rsidRPr="007D5751">
        <w:rPr>
          <w:bCs/>
        </w:rPr>
        <w:t xml:space="preserve">Порядок проведения оценки технического состояния автомобильных дорог местного значения, расположенных на территории </w:t>
      </w:r>
      <w:r w:rsidR="00BD2716" w:rsidRPr="007D5751">
        <w:t>муниципального образования «</w:t>
      </w:r>
      <w:proofErr w:type="spellStart"/>
      <w:r w:rsidR="00BD2716" w:rsidRPr="007D5751">
        <w:t>Дукмасовское</w:t>
      </w:r>
      <w:proofErr w:type="spellEnd"/>
      <w:r w:rsidR="00BD2716" w:rsidRPr="007D5751">
        <w:t xml:space="preserve"> сельское поселение»</w:t>
      </w:r>
      <w:r w:rsidRPr="007D5751">
        <w:rPr>
          <w:bCs/>
        </w:rPr>
        <w:t xml:space="preserve"> Шовгеновского района </w:t>
      </w:r>
      <w:r w:rsidRPr="007D5751">
        <w:t>(далее – Порядок)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 пользования местного значения, расположенных на территории</w:t>
      </w:r>
      <w:r w:rsidRPr="007D5751">
        <w:rPr>
          <w:bCs/>
        </w:rPr>
        <w:t xml:space="preserve"> </w:t>
      </w:r>
      <w:r w:rsidR="00BD2716" w:rsidRPr="007D5751">
        <w:t>муниципального образования «</w:t>
      </w:r>
      <w:proofErr w:type="spellStart"/>
      <w:r w:rsidR="00BD2716" w:rsidRPr="007D5751">
        <w:t>Дукмасовское</w:t>
      </w:r>
      <w:proofErr w:type="spellEnd"/>
      <w:r w:rsidR="00BD2716" w:rsidRPr="007D5751">
        <w:t xml:space="preserve"> сельское поселение»</w:t>
      </w:r>
      <w:r w:rsidR="00BD2716" w:rsidRPr="007D5751">
        <w:rPr>
          <w:bCs/>
        </w:rPr>
        <w:t xml:space="preserve"> </w:t>
      </w:r>
      <w:r w:rsidRPr="007D5751">
        <w:rPr>
          <w:bCs/>
        </w:rPr>
        <w:t xml:space="preserve">Шовгеновского района (далее – автомобильные дороги), </w:t>
      </w:r>
      <w:r w:rsidRPr="007D5751">
        <w:t>требованиям технических регламентов, а также</w:t>
      </w:r>
      <w:r w:rsidRPr="007D5751">
        <w:rPr>
          <w:bCs/>
        </w:rPr>
        <w:t xml:space="preserve"> </w:t>
      </w:r>
      <w:r w:rsidRPr="007D5751">
        <w:t>периодичность указанных действий с целью</w:t>
      </w:r>
      <w:proofErr w:type="gramEnd"/>
      <w:r w:rsidRPr="007D5751">
        <w:t xml:space="preserve"> выработки предложений по устранению недостатков в состоянии и содержании данных объектов.</w:t>
      </w:r>
    </w:p>
    <w:p w:rsidR="006E7F74" w:rsidRPr="007D5751" w:rsidRDefault="006E7F74" w:rsidP="006E7F74">
      <w:pPr>
        <w:ind w:firstLine="709"/>
        <w:jc w:val="both"/>
        <w:rPr>
          <w:bCs/>
        </w:rPr>
      </w:pPr>
      <w:bookmarkStart w:id="0" w:name="sub_1002"/>
      <w:r w:rsidRPr="007D5751">
        <w:t xml:space="preserve">2. Оценка технического состояния автомобильных дорог </w:t>
      </w:r>
      <w:bookmarkEnd w:id="0"/>
      <w:r w:rsidRPr="007D5751">
        <w:rPr>
          <w:bCs/>
        </w:rPr>
        <w:t xml:space="preserve">проводится Комиссией по оценке технического состояния автомобильных дорог местного значения, расположенных на территории </w:t>
      </w:r>
      <w:r w:rsidR="00BD2716" w:rsidRPr="007D5751">
        <w:t>муниципального образования «</w:t>
      </w:r>
      <w:proofErr w:type="spellStart"/>
      <w:r w:rsidR="00BD2716" w:rsidRPr="007D5751">
        <w:t>Дукмасовское</w:t>
      </w:r>
      <w:proofErr w:type="spellEnd"/>
      <w:r w:rsidR="00BD2716" w:rsidRPr="007D5751">
        <w:t xml:space="preserve"> сельское поселение»</w:t>
      </w:r>
      <w:r w:rsidR="00BD2716" w:rsidRPr="007D5751">
        <w:rPr>
          <w:bCs/>
        </w:rPr>
        <w:t xml:space="preserve"> </w:t>
      </w:r>
      <w:r w:rsidRPr="007D5751">
        <w:rPr>
          <w:bCs/>
        </w:rPr>
        <w:t>Шовгеновского района (далее – Комиссия). Для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6E7F74" w:rsidRPr="007D5751" w:rsidRDefault="006E7F74" w:rsidP="006E7F74">
      <w:pPr>
        <w:ind w:firstLine="709"/>
        <w:jc w:val="both"/>
        <w:rPr>
          <w:bCs/>
        </w:rPr>
      </w:pPr>
      <w:r w:rsidRPr="007D5751">
        <w:rPr>
          <w:bCs/>
        </w:rPr>
        <w:t>3. Комиссия действует на непостоянной основе и создается не позднее тридцати дней до проведения оценки технического состояния автомобильных дорог.</w:t>
      </w:r>
    </w:p>
    <w:p w:rsidR="006E7F74" w:rsidRPr="007D5751" w:rsidRDefault="006E7F74" w:rsidP="006E7F74">
      <w:pPr>
        <w:ind w:firstLine="709"/>
        <w:jc w:val="both"/>
      </w:pPr>
      <w:r w:rsidRPr="007D5751">
        <w:rPr>
          <w:bCs/>
        </w:rPr>
        <w:t xml:space="preserve">4. Создание Комиссии и утверждение его состава осуществляется на основании </w:t>
      </w:r>
      <w:r w:rsidR="00D04146">
        <w:rPr>
          <w:bCs/>
        </w:rPr>
        <w:t>распоряжения</w:t>
      </w:r>
      <w:r w:rsidRPr="007D5751">
        <w:rPr>
          <w:bCs/>
        </w:rPr>
        <w:t xml:space="preserve"> администрации </w:t>
      </w:r>
      <w:r w:rsidR="00BD2716" w:rsidRPr="007D5751">
        <w:t>муниципального образования «</w:t>
      </w:r>
      <w:proofErr w:type="spellStart"/>
      <w:r w:rsidR="00BD2716" w:rsidRPr="007D5751">
        <w:t>Дукмасовское</w:t>
      </w:r>
      <w:proofErr w:type="spellEnd"/>
      <w:r w:rsidR="00BD2716" w:rsidRPr="007D5751">
        <w:t xml:space="preserve"> сельское поселение»</w:t>
      </w:r>
      <w:r w:rsidR="00BD2716" w:rsidRPr="007D5751">
        <w:rPr>
          <w:bCs/>
        </w:rPr>
        <w:t xml:space="preserve"> </w:t>
      </w:r>
      <w:r w:rsidRPr="007D5751">
        <w:rPr>
          <w:bCs/>
        </w:rPr>
        <w:t>Шовгеновского района.</w:t>
      </w:r>
    </w:p>
    <w:p w:rsidR="006E7F74" w:rsidRPr="007D5751" w:rsidRDefault="006E7F74" w:rsidP="006E7F74">
      <w:pPr>
        <w:ind w:firstLine="709"/>
        <w:jc w:val="both"/>
      </w:pPr>
      <w:r w:rsidRPr="007D5751">
        <w:t xml:space="preserve">5. Комиссия в своей деятельности руководствуется федеральными и </w:t>
      </w:r>
      <w:r w:rsidR="00D04146">
        <w:t>региональными</w:t>
      </w:r>
      <w:r w:rsidRPr="007D5751">
        <w:t xml:space="preserve"> законами, муниципальными правовыми актами </w:t>
      </w:r>
      <w:r w:rsidR="00BD2716" w:rsidRPr="007D5751">
        <w:t>муниципального образования «</w:t>
      </w:r>
      <w:proofErr w:type="spellStart"/>
      <w:r w:rsidR="00BD2716" w:rsidRPr="007D5751">
        <w:t>Дукмасовское</w:t>
      </w:r>
      <w:proofErr w:type="spellEnd"/>
      <w:r w:rsidR="00BD2716" w:rsidRPr="007D5751">
        <w:t xml:space="preserve"> сельское поселение»</w:t>
      </w:r>
      <w:r w:rsidR="00B7777D" w:rsidRPr="007D5751">
        <w:rPr>
          <w:bCs/>
        </w:rPr>
        <w:t xml:space="preserve"> </w:t>
      </w:r>
      <w:r w:rsidRPr="007D5751">
        <w:t>и настоящим Порядком.</w:t>
      </w:r>
    </w:p>
    <w:p w:rsidR="006E7F74" w:rsidRPr="007D5751" w:rsidRDefault="006E7F74" w:rsidP="006E7F74">
      <w:pPr>
        <w:ind w:firstLine="709"/>
        <w:jc w:val="both"/>
      </w:pPr>
      <w:r w:rsidRPr="007D5751">
        <w:t xml:space="preserve">6. </w:t>
      </w:r>
      <w:bookmarkStart w:id="1" w:name="sub_1004"/>
      <w:r w:rsidRPr="007D5751">
        <w:t>Оценка технического состояния автомобильных дорог проводится не реже одного раза в год.</w:t>
      </w:r>
    </w:p>
    <w:bookmarkEnd w:id="1"/>
    <w:p w:rsidR="006E7F74" w:rsidRPr="007D5751" w:rsidRDefault="006E7F74" w:rsidP="006E7F74">
      <w:pPr>
        <w:ind w:firstLine="709"/>
        <w:jc w:val="both"/>
        <w:rPr>
          <w:bCs/>
        </w:rPr>
      </w:pPr>
      <w:r w:rsidRPr="007D5751">
        <w:t xml:space="preserve">7. </w:t>
      </w:r>
      <w:bookmarkStart w:id="2" w:name="sub_1005"/>
      <w:r w:rsidRPr="007D5751">
        <w:t>Виды диагностики автомобильных дорог приведены в приложении к Порядку</w:t>
      </w:r>
      <w:bookmarkEnd w:id="2"/>
      <w:r w:rsidRPr="007D5751">
        <w:t xml:space="preserve"> </w:t>
      </w:r>
      <w:r w:rsidRPr="007D5751">
        <w:rPr>
          <w:bCs/>
        </w:rPr>
        <w:t xml:space="preserve">проведения оценки технического состояния автомобильных дорог, утвержденном </w:t>
      </w:r>
      <w:r w:rsidRPr="007D5751">
        <w:t>приказом</w:t>
      </w:r>
      <w:r w:rsidRPr="007D5751">
        <w:rPr>
          <w:bCs/>
        </w:rPr>
        <w:t xml:space="preserve"> Министерства транспорта Российской Федерации </w:t>
      </w:r>
      <w:bookmarkStart w:id="3" w:name="sub_1006"/>
      <w:r w:rsidR="00D04146">
        <w:rPr>
          <w:bCs/>
        </w:rPr>
        <w:t>от 7 августа 2020 года №</w:t>
      </w:r>
      <w:r w:rsidR="00B67FE4" w:rsidRPr="007D5751">
        <w:rPr>
          <w:bCs/>
        </w:rPr>
        <w:t xml:space="preserve"> 288.</w:t>
      </w:r>
    </w:p>
    <w:p w:rsidR="006E7F74" w:rsidRPr="007D5751" w:rsidRDefault="006E7F74" w:rsidP="006E7F74">
      <w:pPr>
        <w:ind w:firstLine="709"/>
        <w:jc w:val="both"/>
      </w:pPr>
      <w:r w:rsidRPr="007D5751">
        <w:t>8. В процессе диагностики автомобильных дорог определяются:</w:t>
      </w:r>
      <w:bookmarkStart w:id="4" w:name="sub_10061"/>
      <w:bookmarkEnd w:id="3"/>
    </w:p>
    <w:p w:rsidR="006E7F74" w:rsidRPr="007D5751" w:rsidRDefault="006E7F74" w:rsidP="007D575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7D5751">
        <w:t>1)</w:t>
      </w:r>
      <w:r w:rsidR="00B7777D" w:rsidRPr="007D5751">
        <w:rPr>
          <w:rFonts w:ascii="Arial" w:hAnsi="Arial" w:cs="Arial"/>
        </w:rPr>
        <w:t xml:space="preserve"> </w:t>
      </w:r>
      <w:r w:rsidR="00CE7467" w:rsidRPr="007D5751">
        <w:t>постоянные параметры и характеристики автомобильной дороги (далее - технический уровень автомобильной дороги):</w:t>
      </w:r>
      <w:r w:rsidR="00CE7467" w:rsidRPr="007D5751">
        <w:br/>
      </w:r>
      <w:r w:rsidRPr="007D5751">
        <w:t xml:space="preserve"> </w:t>
      </w:r>
      <w:bookmarkEnd w:id="4"/>
      <w:r w:rsidR="007D5751" w:rsidRPr="007D5751">
        <w:tab/>
      </w:r>
      <w:r w:rsidRPr="007D5751">
        <w:t>ширина проезжей части и земляного полотна;</w:t>
      </w:r>
    </w:p>
    <w:p w:rsidR="006E7F74" w:rsidRPr="007D5751" w:rsidRDefault="006E7F74" w:rsidP="006E7F74">
      <w:pPr>
        <w:ind w:firstLine="709"/>
        <w:jc w:val="both"/>
      </w:pPr>
      <w:r w:rsidRPr="007D5751">
        <w:t>габарит приближения;</w:t>
      </w:r>
    </w:p>
    <w:p w:rsidR="006E7F74" w:rsidRPr="007D5751" w:rsidRDefault="006E7F74" w:rsidP="006E7F74">
      <w:pPr>
        <w:ind w:firstLine="709"/>
        <w:jc w:val="both"/>
      </w:pPr>
      <w:r w:rsidRPr="007D5751">
        <w:t>длины прямых, число углов поворотов в плане трассы и величины их радиусов;</w:t>
      </w:r>
    </w:p>
    <w:p w:rsidR="006E7F74" w:rsidRPr="007D5751" w:rsidRDefault="006E7F74" w:rsidP="006E7F74">
      <w:pPr>
        <w:ind w:firstLine="709"/>
        <w:jc w:val="both"/>
      </w:pPr>
      <w:r w:rsidRPr="007D5751">
        <w:t>протяженность подъемов и спусков;</w:t>
      </w:r>
    </w:p>
    <w:p w:rsidR="006E7F74" w:rsidRPr="007D5751" w:rsidRDefault="006E7F74" w:rsidP="006E7F74">
      <w:pPr>
        <w:ind w:firstLine="709"/>
        <w:jc w:val="both"/>
      </w:pPr>
      <w:r w:rsidRPr="007D5751">
        <w:t>продольный и поперечный уклоны;</w:t>
      </w:r>
    </w:p>
    <w:p w:rsidR="006E7F74" w:rsidRPr="007D5751" w:rsidRDefault="006E7F74" w:rsidP="006E7F74">
      <w:pPr>
        <w:ind w:firstLine="709"/>
        <w:jc w:val="both"/>
      </w:pPr>
      <w:r w:rsidRPr="007D5751">
        <w:t>высота насыпи и глубина выемки;</w:t>
      </w:r>
    </w:p>
    <w:p w:rsidR="006E7F74" w:rsidRPr="007D5751" w:rsidRDefault="006E7F74" w:rsidP="006E7F74">
      <w:pPr>
        <w:ind w:firstLine="709"/>
        <w:jc w:val="both"/>
      </w:pPr>
      <w:r w:rsidRPr="007D5751">
        <w:t>габариты искусственных дорожных сооружений;</w:t>
      </w:r>
    </w:p>
    <w:p w:rsidR="006E7F74" w:rsidRPr="007D5751" w:rsidRDefault="00CE7467" w:rsidP="006E7F74">
      <w:pPr>
        <w:ind w:firstLine="709"/>
        <w:jc w:val="both"/>
      </w:pPr>
      <w:r w:rsidRPr="007D5751">
        <w:t>состояние</w:t>
      </w:r>
      <w:r w:rsidR="006E7F74" w:rsidRPr="007D5751">
        <w:t xml:space="preserve"> элементов водоотвода;</w:t>
      </w:r>
    </w:p>
    <w:p w:rsidR="006E7F74" w:rsidRPr="007D5751" w:rsidRDefault="00CE7467" w:rsidP="006E7F74">
      <w:pPr>
        <w:ind w:firstLine="709"/>
        <w:jc w:val="both"/>
      </w:pPr>
      <w:r w:rsidRPr="007D5751">
        <w:t xml:space="preserve">состояние </w:t>
      </w:r>
      <w:r w:rsidR="006E7F74" w:rsidRPr="007D5751">
        <w:t>элементов обустройства дороги и технических средств организации дорожного движения;</w:t>
      </w:r>
      <w:bookmarkStart w:id="5" w:name="sub_10062"/>
    </w:p>
    <w:p w:rsidR="00CE7467" w:rsidRPr="007D5751" w:rsidRDefault="006E7F74" w:rsidP="006E7F74">
      <w:pPr>
        <w:ind w:firstLine="709"/>
        <w:jc w:val="both"/>
      </w:pPr>
      <w:r w:rsidRPr="007D5751">
        <w:lastRenderedPageBreak/>
        <w:t xml:space="preserve">2) </w:t>
      </w:r>
      <w:r w:rsidR="00CE7467" w:rsidRPr="007D5751"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bookmarkEnd w:id="5"/>
    <w:p w:rsidR="006E7F74" w:rsidRPr="007D5751" w:rsidRDefault="006E7F74" w:rsidP="006E7F74">
      <w:pPr>
        <w:ind w:firstLine="709"/>
        <w:jc w:val="both"/>
      </w:pPr>
      <w:r w:rsidRPr="007D5751">
        <w:t xml:space="preserve">продольная ровность и </w:t>
      </w:r>
      <w:r w:rsidR="00CE7467" w:rsidRPr="007D5751">
        <w:t xml:space="preserve">глубина колеи </w:t>
      </w:r>
      <w:r w:rsidRPr="007D5751">
        <w:t>дорожного покрытия;</w:t>
      </w:r>
    </w:p>
    <w:p w:rsidR="006E7F74" w:rsidRPr="007D5751" w:rsidRDefault="006E7F74" w:rsidP="006E7F74">
      <w:pPr>
        <w:ind w:firstLine="709"/>
        <w:jc w:val="both"/>
      </w:pPr>
      <w:r w:rsidRPr="007D5751">
        <w:t>сцепные свойства дорожного покрытия и состояние обочин;</w:t>
      </w:r>
    </w:p>
    <w:p w:rsidR="006E7F74" w:rsidRPr="007D5751" w:rsidRDefault="006E7F74" w:rsidP="006E7F74">
      <w:pPr>
        <w:ind w:firstLine="709"/>
        <w:jc w:val="both"/>
      </w:pPr>
      <w:r w:rsidRPr="007D5751">
        <w:t>прочность дорожной одежды;</w:t>
      </w:r>
    </w:p>
    <w:p w:rsidR="006E7F74" w:rsidRPr="007D5751" w:rsidRDefault="006E7F74" w:rsidP="006E7F74">
      <w:pPr>
        <w:ind w:firstLine="709"/>
        <w:jc w:val="both"/>
      </w:pPr>
      <w:r w:rsidRPr="007D5751">
        <w:t>грузоподъемность искусственных дорожных сооружений;</w:t>
      </w:r>
    </w:p>
    <w:p w:rsidR="006E7F74" w:rsidRPr="007D5751" w:rsidRDefault="006E7F74" w:rsidP="006E7F74">
      <w:pPr>
        <w:ind w:firstLine="709"/>
        <w:jc w:val="both"/>
      </w:pPr>
      <w:r w:rsidRPr="007D5751"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6" w:name="sub_10063"/>
    </w:p>
    <w:p w:rsidR="006E7F74" w:rsidRPr="007D5751" w:rsidRDefault="006E7F74" w:rsidP="006E7F74">
      <w:pPr>
        <w:ind w:firstLine="709"/>
        <w:jc w:val="both"/>
      </w:pPr>
      <w:r w:rsidRPr="007D5751"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  <w:bookmarkEnd w:id="6"/>
    </w:p>
    <w:p w:rsidR="006E7F74" w:rsidRPr="007D5751" w:rsidRDefault="006E7F74" w:rsidP="006E7F74">
      <w:pPr>
        <w:ind w:firstLine="709"/>
        <w:jc w:val="both"/>
      </w:pPr>
      <w:r w:rsidRPr="007D5751">
        <w:t>средняя скорость движения транспортного потока;</w:t>
      </w:r>
    </w:p>
    <w:p w:rsidR="006E7F74" w:rsidRPr="007D5751" w:rsidRDefault="006E7F74" w:rsidP="006E7F74">
      <w:pPr>
        <w:ind w:firstLine="709"/>
        <w:jc w:val="both"/>
      </w:pPr>
      <w:r w:rsidRPr="007D5751">
        <w:t>безопасность движения транспортного потока;</w:t>
      </w:r>
    </w:p>
    <w:p w:rsidR="006E7F74" w:rsidRPr="007D5751" w:rsidRDefault="006E7F74" w:rsidP="006E7F74">
      <w:pPr>
        <w:ind w:firstLine="709"/>
        <w:jc w:val="both"/>
      </w:pPr>
      <w:r w:rsidRPr="007D5751">
        <w:t xml:space="preserve">пропускная способность и уровень загрузки </w:t>
      </w:r>
      <w:proofErr w:type="gramStart"/>
      <w:r w:rsidRPr="007D5751">
        <w:t>автомобильной</w:t>
      </w:r>
      <w:proofErr w:type="gramEnd"/>
      <w:r w:rsidRPr="007D5751">
        <w:t xml:space="preserve"> дороги движением;</w:t>
      </w:r>
    </w:p>
    <w:p w:rsidR="006E7F74" w:rsidRPr="007D5751" w:rsidRDefault="006E7F74" w:rsidP="006E7F74">
      <w:pPr>
        <w:ind w:firstLine="709"/>
        <w:jc w:val="both"/>
      </w:pPr>
      <w:r w:rsidRPr="007D5751">
        <w:t>среднегодовая суточная интенсивность движения и состав транспортного потока;</w:t>
      </w:r>
    </w:p>
    <w:p w:rsidR="00CE7467" w:rsidRPr="007D5751" w:rsidRDefault="006E7F74" w:rsidP="006E7F74">
      <w:pPr>
        <w:ind w:firstLine="709"/>
        <w:jc w:val="both"/>
      </w:pPr>
      <w:r w:rsidRPr="007D5751">
        <w:t>способность дороги пропускать транспортные средства с допустимыми для движения осевыми нагруз</w:t>
      </w:r>
      <w:r w:rsidR="007D5751" w:rsidRPr="007D5751">
        <w:t>ками, общей массой и габаритами.</w:t>
      </w:r>
    </w:p>
    <w:p w:rsidR="006E7F74" w:rsidRPr="007D5751" w:rsidRDefault="006E7F74" w:rsidP="006E7F74">
      <w:pPr>
        <w:ind w:firstLine="709"/>
        <w:jc w:val="both"/>
      </w:pPr>
      <w:r w:rsidRPr="007D5751">
        <w:t>9.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:rsidR="006E7F74" w:rsidRPr="007D5751" w:rsidRDefault="006E7F74" w:rsidP="006E7F74">
      <w:pPr>
        <w:ind w:firstLine="709"/>
        <w:jc w:val="both"/>
      </w:pPr>
      <w:r w:rsidRPr="007D5751">
        <w:t>10. По результатам оценки технического состояния автомобильной дороги:</w:t>
      </w:r>
      <w:bookmarkStart w:id="7" w:name="sub_10071"/>
    </w:p>
    <w:p w:rsidR="006E7F74" w:rsidRPr="007D5751" w:rsidRDefault="006E7F74" w:rsidP="006E7F74">
      <w:pPr>
        <w:ind w:firstLine="709"/>
        <w:jc w:val="both"/>
      </w:pPr>
      <w:r w:rsidRPr="007D5751"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8" w:name="sub_10072"/>
      <w:bookmarkEnd w:id="7"/>
    </w:p>
    <w:p w:rsidR="006E7F74" w:rsidRPr="007D5751" w:rsidRDefault="006E7F74" w:rsidP="00B67FE4">
      <w:pPr>
        <w:ind w:firstLine="709"/>
        <w:jc w:val="both"/>
        <w:rPr>
          <w:color w:val="FF0000"/>
        </w:rPr>
      </w:pPr>
      <w:r w:rsidRPr="007D5751"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bookmarkEnd w:id="8"/>
      <w:r w:rsidR="007D5751" w:rsidRPr="007D5751">
        <w:t>.</w:t>
      </w:r>
    </w:p>
    <w:p w:rsidR="006E7F74" w:rsidRPr="007D5751" w:rsidRDefault="006E7F74" w:rsidP="006E7F74">
      <w:pPr>
        <w:ind w:firstLine="709"/>
        <w:jc w:val="both"/>
      </w:pPr>
      <w:r w:rsidRPr="007D5751">
        <w:t>11. В случае выявления недостатков в состоянии и содержании автомобильных дорог в акте оценки технического состояния автомобильной дороги 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:rsidR="006E7F74" w:rsidRPr="007D5751" w:rsidRDefault="006E7F74" w:rsidP="006E7F74">
      <w:pPr>
        <w:ind w:firstLine="709"/>
        <w:jc w:val="both"/>
      </w:pPr>
      <w:r w:rsidRPr="007D5751">
        <w:t>12. Акт подписывается председателем Комиссии, если за него проголосовало не менее двух третей от числа членов Комиссии.</w:t>
      </w:r>
    </w:p>
    <w:p w:rsidR="006E7F74" w:rsidRPr="007D5751" w:rsidRDefault="006E7F74" w:rsidP="006E7F74">
      <w:pPr>
        <w:ind w:firstLine="709"/>
        <w:jc w:val="both"/>
      </w:pPr>
      <w:r w:rsidRPr="007D5751">
        <w:t xml:space="preserve">13. Акты передаются в администрацию </w:t>
      </w:r>
      <w:r w:rsidR="00BD2716" w:rsidRPr="007D5751">
        <w:t>муниципального образования «</w:t>
      </w:r>
      <w:proofErr w:type="spellStart"/>
      <w:r w:rsidR="00BD2716" w:rsidRPr="007D5751">
        <w:t>Дукмасовское</w:t>
      </w:r>
      <w:proofErr w:type="spellEnd"/>
      <w:r w:rsidR="00BD2716" w:rsidRPr="007D5751">
        <w:t xml:space="preserve"> сельское поселение»</w:t>
      </w:r>
      <w:r w:rsidR="00BD2716" w:rsidRPr="007D5751">
        <w:rPr>
          <w:bCs/>
        </w:rPr>
        <w:t xml:space="preserve"> </w:t>
      </w:r>
      <w:r w:rsidRPr="007D5751">
        <w:t>Шовгеновского района для принятия мер по устранению выявленных недостатков.</w:t>
      </w: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Default="00D04146" w:rsidP="00D04146">
      <w:pPr>
        <w:widowControl w:val="0"/>
        <w:ind w:left="4956"/>
        <w:jc w:val="right"/>
        <w:rPr>
          <w:lang w:eastAsia="x-none"/>
        </w:rPr>
      </w:pPr>
    </w:p>
    <w:p w:rsidR="00D04146" w:rsidRPr="00BD2716" w:rsidRDefault="00D04146" w:rsidP="00D04146">
      <w:pPr>
        <w:widowControl w:val="0"/>
        <w:ind w:left="4956"/>
        <w:jc w:val="right"/>
        <w:rPr>
          <w:lang w:eastAsia="x-none"/>
        </w:rPr>
      </w:pPr>
      <w:r>
        <w:rPr>
          <w:lang w:eastAsia="x-none"/>
        </w:rPr>
        <w:lastRenderedPageBreak/>
        <w:t>П</w:t>
      </w:r>
      <w:proofErr w:type="spellStart"/>
      <w:r w:rsidRPr="00BD2716">
        <w:rPr>
          <w:lang w:val="x-none" w:eastAsia="x-none"/>
        </w:rPr>
        <w:t>риложение</w:t>
      </w:r>
      <w:proofErr w:type="spellEnd"/>
    </w:p>
    <w:p w:rsidR="00D04146" w:rsidRDefault="00D04146" w:rsidP="00D04146">
      <w:pPr>
        <w:jc w:val="right"/>
        <w:rPr>
          <w:bCs/>
        </w:rPr>
      </w:pPr>
      <w:r>
        <w:rPr>
          <w:lang w:eastAsia="x-none"/>
        </w:rPr>
        <w:t xml:space="preserve">  к </w:t>
      </w:r>
      <w:r>
        <w:rPr>
          <w:bCs/>
        </w:rPr>
        <w:t>поряд</w:t>
      </w:r>
      <w:r w:rsidRPr="00D574EB">
        <w:rPr>
          <w:bCs/>
        </w:rPr>
        <w:t>к</w:t>
      </w:r>
      <w:r>
        <w:rPr>
          <w:bCs/>
        </w:rPr>
        <w:t xml:space="preserve">у </w:t>
      </w:r>
      <w:r w:rsidRPr="00D574EB">
        <w:rPr>
          <w:bCs/>
        </w:rPr>
        <w:t>проведения оценки технического</w:t>
      </w:r>
    </w:p>
    <w:p w:rsidR="00D04146" w:rsidRDefault="00D04146" w:rsidP="00D04146">
      <w:pPr>
        <w:jc w:val="right"/>
        <w:rPr>
          <w:bCs/>
        </w:rPr>
      </w:pPr>
      <w:bookmarkStart w:id="9" w:name="_GoBack"/>
      <w:bookmarkEnd w:id="9"/>
      <w:r w:rsidRPr="00D574EB">
        <w:rPr>
          <w:bCs/>
        </w:rPr>
        <w:t xml:space="preserve"> состояния автомобильных дорог местного </w:t>
      </w:r>
    </w:p>
    <w:p w:rsidR="00D04146" w:rsidRDefault="00D04146" w:rsidP="00D04146">
      <w:pPr>
        <w:jc w:val="right"/>
        <w:rPr>
          <w:bCs/>
        </w:rPr>
      </w:pPr>
      <w:r w:rsidRPr="00D574EB">
        <w:rPr>
          <w:bCs/>
        </w:rPr>
        <w:t xml:space="preserve">значения, </w:t>
      </w:r>
      <w:proofErr w:type="gramStart"/>
      <w:r w:rsidRPr="00D574EB">
        <w:rPr>
          <w:bCs/>
        </w:rPr>
        <w:t>расположенных</w:t>
      </w:r>
      <w:proofErr w:type="gramEnd"/>
      <w:r w:rsidRPr="00D574EB">
        <w:rPr>
          <w:bCs/>
        </w:rPr>
        <w:t xml:space="preserve"> на территории</w:t>
      </w:r>
      <w:r>
        <w:rPr>
          <w:bCs/>
        </w:rPr>
        <w:t xml:space="preserve"> </w:t>
      </w:r>
    </w:p>
    <w:p w:rsidR="00D04146" w:rsidRDefault="00D04146" w:rsidP="00D04146">
      <w:pPr>
        <w:jc w:val="right"/>
      </w:pPr>
      <w:r w:rsidRPr="00D574EB">
        <w:t>муниципального образования «</w:t>
      </w:r>
      <w:proofErr w:type="spellStart"/>
      <w:r w:rsidRPr="00D574EB">
        <w:t>Дукмасовское</w:t>
      </w:r>
      <w:proofErr w:type="spellEnd"/>
    </w:p>
    <w:p w:rsidR="00D04146" w:rsidRPr="00D574EB" w:rsidRDefault="00D04146" w:rsidP="00D04146">
      <w:pPr>
        <w:jc w:val="right"/>
        <w:rPr>
          <w:bCs/>
        </w:rPr>
      </w:pPr>
      <w:r w:rsidRPr="00D574EB">
        <w:t xml:space="preserve"> сельское поселение»</w:t>
      </w:r>
    </w:p>
    <w:p w:rsidR="00D04146" w:rsidRPr="0073794F" w:rsidRDefault="00D04146" w:rsidP="00D04146"/>
    <w:p w:rsidR="00D04146" w:rsidRPr="0073794F" w:rsidRDefault="00D04146" w:rsidP="00D04146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73794F">
        <w:rPr>
          <w:rFonts w:eastAsia="Times New Roman"/>
          <w:b/>
          <w:bCs/>
          <w:color w:val="000000"/>
        </w:rPr>
        <w:t xml:space="preserve">АКТ                                                                                                                                                               </w:t>
      </w:r>
      <w:proofErr w:type="gramStart"/>
      <w:r w:rsidRPr="0073794F">
        <w:rPr>
          <w:rFonts w:eastAsia="Times New Roman"/>
          <w:b/>
          <w:bCs/>
          <w:color w:val="000000"/>
        </w:rPr>
        <w:t xml:space="preserve">оценки технического состояния автомобильной дороги общего пользования                   местного значения </w:t>
      </w:r>
      <w:r w:rsidRPr="0073794F">
        <w:rPr>
          <w:b/>
        </w:rPr>
        <w:t>муниципального</w:t>
      </w:r>
      <w:proofErr w:type="gramEnd"/>
      <w:r w:rsidRPr="0073794F">
        <w:rPr>
          <w:b/>
        </w:rPr>
        <w:t xml:space="preserve"> образования «</w:t>
      </w:r>
      <w:proofErr w:type="spellStart"/>
      <w:r w:rsidRPr="0073794F">
        <w:rPr>
          <w:b/>
        </w:rPr>
        <w:t>Дукмасовское</w:t>
      </w:r>
      <w:proofErr w:type="spellEnd"/>
      <w:r w:rsidRPr="0073794F">
        <w:rPr>
          <w:b/>
        </w:rPr>
        <w:t xml:space="preserve"> сельское поселение»</w:t>
      </w:r>
    </w:p>
    <w:p w:rsidR="00D04146" w:rsidRPr="0073794F" w:rsidRDefault="00D04146" w:rsidP="00D04146">
      <w:pPr>
        <w:shd w:val="clear" w:color="auto" w:fill="FFFFFF"/>
        <w:rPr>
          <w:rFonts w:eastAsia="Times New Roman"/>
          <w:bCs/>
          <w:iCs/>
          <w:color w:val="000000"/>
        </w:rPr>
      </w:pPr>
      <w:r w:rsidRPr="0073794F">
        <w:rPr>
          <w:rFonts w:eastAsia="Times New Roman"/>
          <w:bCs/>
          <w:color w:val="000000"/>
        </w:rPr>
        <w:br/>
      </w:r>
      <w:proofErr w:type="spellStart"/>
      <w:r w:rsidRPr="0073794F">
        <w:rPr>
          <w:rFonts w:eastAsia="Times New Roman"/>
          <w:bCs/>
          <w:iCs/>
          <w:color w:val="000000"/>
        </w:rPr>
        <w:t>х</w:t>
      </w:r>
      <w:proofErr w:type="gramStart"/>
      <w:r w:rsidRPr="0073794F">
        <w:rPr>
          <w:rFonts w:eastAsia="Times New Roman"/>
          <w:bCs/>
          <w:iCs/>
          <w:color w:val="000000"/>
        </w:rPr>
        <w:t>.Д</w:t>
      </w:r>
      <w:proofErr w:type="gramEnd"/>
      <w:r w:rsidRPr="0073794F">
        <w:rPr>
          <w:rFonts w:eastAsia="Times New Roman"/>
          <w:bCs/>
          <w:iCs/>
          <w:color w:val="000000"/>
        </w:rPr>
        <w:t>укмасов</w:t>
      </w:r>
      <w:proofErr w:type="spellEnd"/>
      <w:r w:rsidRPr="0073794F">
        <w:rPr>
          <w:rFonts w:eastAsia="Times New Roman"/>
          <w:bCs/>
          <w:iCs/>
          <w:color w:val="000000"/>
        </w:rPr>
        <w:t xml:space="preserve">                                                                                   «____» ____________ 20___ г.</w:t>
      </w:r>
    </w:p>
    <w:p w:rsidR="00D04146" w:rsidRPr="0073794F" w:rsidRDefault="00D04146" w:rsidP="00D04146">
      <w:pPr>
        <w:shd w:val="clear" w:color="auto" w:fill="FFFFFF"/>
        <w:rPr>
          <w:rFonts w:eastAsia="Times New Roman"/>
          <w:bCs/>
          <w:color w:val="000000"/>
        </w:rPr>
      </w:pP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Комиссия </w:t>
      </w:r>
      <w:r w:rsidRPr="0073794F">
        <w:rPr>
          <w:bCs/>
        </w:rPr>
        <w:t>по оценке технического состояния автомобильных дорог местного значения</w:t>
      </w:r>
      <w:r w:rsidRPr="0073794F">
        <w:rPr>
          <w:rFonts w:eastAsia="Times New Roman"/>
          <w:bCs/>
          <w:color w:val="000000"/>
        </w:rPr>
        <w:t xml:space="preserve">, утвержденная постановлением Администрации </w:t>
      </w:r>
      <w:r w:rsidRPr="0073794F">
        <w:t>муниципального образования «</w:t>
      </w:r>
      <w:proofErr w:type="spellStart"/>
      <w:r w:rsidRPr="0073794F">
        <w:t>Дукмасовское</w:t>
      </w:r>
      <w:proofErr w:type="spellEnd"/>
      <w:r w:rsidRPr="0073794F">
        <w:t xml:space="preserve"> сельское поселение» </w:t>
      </w:r>
      <w:r w:rsidRPr="0073794F">
        <w:rPr>
          <w:rFonts w:eastAsia="Times New Roman"/>
          <w:bCs/>
          <w:color w:val="000000"/>
        </w:rPr>
        <w:t xml:space="preserve"> от ____________ 20___ № ____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i/>
          <w:iCs/>
          <w:color w:val="000000"/>
        </w:rPr>
      </w:pPr>
      <w:r w:rsidRPr="0073794F">
        <w:rPr>
          <w:rFonts w:eastAsia="Times New Roman"/>
          <w:bCs/>
          <w:iCs/>
          <w:color w:val="000000"/>
        </w:rPr>
        <w:t>в составе</w:t>
      </w:r>
      <w:r w:rsidRPr="0073794F">
        <w:rPr>
          <w:rFonts w:eastAsia="Times New Roman"/>
          <w:bCs/>
          <w:i/>
          <w:iCs/>
          <w:color w:val="000000"/>
        </w:rPr>
        <w:t xml:space="preserve">: </w:t>
      </w:r>
      <w:r w:rsidRPr="0073794F">
        <w:rPr>
          <w:rFonts w:eastAsia="Times New Roman"/>
          <w:bCs/>
          <w:color w:val="000000"/>
        </w:rPr>
        <w:t xml:space="preserve">председателя комиссии - 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секретаря комиссии -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членов комиссии -</w:t>
      </w:r>
    </w:p>
    <w:p w:rsidR="00D04146" w:rsidRPr="0073794F" w:rsidRDefault="00D04146" w:rsidP="00D04146">
      <w:pPr>
        <w:shd w:val="clear" w:color="auto" w:fill="FFFFFF"/>
        <w:ind w:firstLine="567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Рассмотрев представленную документацию: 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____________________________________________________________________________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и проведя визуальное и инструментальное обследование автомобильной дороги _____________________________________________________________________________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(указать наименование объекта и его функциональное назначение)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по адресу ____________________________________________________________________, 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протяженность ___________________________ </w:t>
      </w:r>
      <w:proofErr w:type="gramStart"/>
      <w:r w:rsidRPr="0073794F">
        <w:rPr>
          <w:rFonts w:eastAsia="Times New Roman"/>
          <w:bCs/>
          <w:color w:val="000000"/>
        </w:rPr>
        <w:t>км</w:t>
      </w:r>
      <w:proofErr w:type="gramEnd"/>
      <w:r w:rsidRPr="0073794F">
        <w:rPr>
          <w:rFonts w:eastAsia="Times New Roman"/>
          <w:bCs/>
          <w:color w:val="000000"/>
        </w:rPr>
        <w:t>,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  <w:u w:val="single"/>
        </w:rPr>
        <w:t>Комиссия установила следующее: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дороги):______________________________________________________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дороги):______________________________________________________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_____________________________________________________________________________</w:t>
      </w:r>
    </w:p>
    <w:p w:rsidR="00D04146" w:rsidRPr="0073794F" w:rsidRDefault="00D04146" w:rsidP="00D04146">
      <w:pPr>
        <w:shd w:val="clear" w:color="auto" w:fill="FFFFFF"/>
        <w:ind w:firstLine="720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Заключение:</w:t>
      </w:r>
    </w:p>
    <w:p w:rsidR="00D04146" w:rsidRPr="0073794F" w:rsidRDefault="00D04146" w:rsidP="00D04146">
      <w:pPr>
        <w:shd w:val="clear" w:color="auto" w:fill="FFFFFF"/>
        <w:ind w:firstLine="720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1. Заключение по оценке технического состояния автомобильной дороги: _____________________________________________________________________________</w:t>
      </w:r>
    </w:p>
    <w:p w:rsidR="00D04146" w:rsidRPr="0073794F" w:rsidRDefault="00D04146" w:rsidP="00D04146">
      <w:pPr>
        <w:shd w:val="clear" w:color="auto" w:fill="FFFFFF"/>
        <w:ind w:firstLine="720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>2. Предложения по устранению недостатков, сроки их проведения, конкретные исполнители:________________________________________________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Председатель комиссии ____________________ </w:t>
      </w:r>
      <w:r w:rsidRPr="0073794F">
        <w:rPr>
          <w:rFonts w:eastAsia="Times New Roman"/>
          <w:bCs/>
          <w:color w:val="000000"/>
          <w:u w:val="single"/>
        </w:rPr>
        <w:t xml:space="preserve">/_____________________ </w:t>
      </w:r>
      <w:r w:rsidRPr="0073794F">
        <w:rPr>
          <w:rFonts w:eastAsia="Times New Roman"/>
          <w:bCs/>
          <w:color w:val="000000"/>
        </w:rPr>
        <w:t>/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                                                      (подпись)                            (Ф. И.О.)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Секретарь  комиссии    ____________________ </w:t>
      </w:r>
      <w:r w:rsidRPr="0073794F">
        <w:rPr>
          <w:rFonts w:eastAsia="Times New Roman"/>
          <w:bCs/>
          <w:color w:val="000000"/>
          <w:u w:val="single"/>
        </w:rPr>
        <w:t xml:space="preserve">/_____________________ </w:t>
      </w:r>
      <w:r w:rsidRPr="0073794F">
        <w:rPr>
          <w:rFonts w:eastAsia="Times New Roman"/>
          <w:bCs/>
          <w:color w:val="000000"/>
        </w:rPr>
        <w:t>/</w:t>
      </w:r>
    </w:p>
    <w:p w:rsidR="00D04146" w:rsidRPr="0073794F" w:rsidRDefault="00D04146" w:rsidP="00D04146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73794F">
        <w:rPr>
          <w:rFonts w:eastAsia="Times New Roman"/>
          <w:bCs/>
          <w:color w:val="000000"/>
        </w:rPr>
        <w:t xml:space="preserve">                                                      (подпись)                            (Ф. И.О.)</w:t>
      </w:r>
    </w:p>
    <w:p w:rsidR="008B00FD" w:rsidRPr="007D5751" w:rsidRDefault="008B00FD" w:rsidP="00CE7467">
      <w:pPr>
        <w:pStyle w:val="a6"/>
        <w:rPr>
          <w:rFonts w:ascii="Times New Roman" w:hAnsi="Times New Roman"/>
          <w:sz w:val="24"/>
          <w:szCs w:val="24"/>
        </w:rPr>
      </w:pPr>
    </w:p>
    <w:sectPr w:rsidR="008B00FD" w:rsidRPr="007D5751" w:rsidSect="007D575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BC1"/>
    <w:multiLevelType w:val="hybridMultilevel"/>
    <w:tmpl w:val="0714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A9"/>
    <w:rsid w:val="000043AE"/>
    <w:rsid w:val="00096BA9"/>
    <w:rsid w:val="000D0294"/>
    <w:rsid w:val="000F4242"/>
    <w:rsid w:val="001C0AA5"/>
    <w:rsid w:val="00203E4A"/>
    <w:rsid w:val="0028609E"/>
    <w:rsid w:val="003852D6"/>
    <w:rsid w:val="00434E9D"/>
    <w:rsid w:val="006D4E43"/>
    <w:rsid w:val="006E7F74"/>
    <w:rsid w:val="007D5751"/>
    <w:rsid w:val="008B00FD"/>
    <w:rsid w:val="00932DE9"/>
    <w:rsid w:val="00963B16"/>
    <w:rsid w:val="00A10B62"/>
    <w:rsid w:val="00B1730B"/>
    <w:rsid w:val="00B67FE4"/>
    <w:rsid w:val="00B7777D"/>
    <w:rsid w:val="00BD2716"/>
    <w:rsid w:val="00CC2A4E"/>
    <w:rsid w:val="00CE7467"/>
    <w:rsid w:val="00D04146"/>
    <w:rsid w:val="00E55D60"/>
    <w:rsid w:val="00E8517C"/>
    <w:rsid w:val="00E9149A"/>
    <w:rsid w:val="00F27DE7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character" w:customStyle="1" w:styleId="FontStyle12">
    <w:name w:val="Font Style12"/>
    <w:rsid w:val="00BD2716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semiHidden/>
    <w:unhideWhenUsed/>
    <w:rsid w:val="008B00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00FD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8B0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00F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B00FD"/>
  </w:style>
  <w:style w:type="paragraph" w:customStyle="1" w:styleId="formattext">
    <w:name w:val="formattext"/>
    <w:basedOn w:val="a"/>
    <w:rsid w:val="00B67FE4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59"/>
    <w:rsid w:val="00B7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7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character" w:customStyle="1" w:styleId="FontStyle12">
    <w:name w:val="Font Style12"/>
    <w:rsid w:val="00BD2716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semiHidden/>
    <w:unhideWhenUsed/>
    <w:rsid w:val="008B00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00FD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8B0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00F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B00FD"/>
  </w:style>
  <w:style w:type="paragraph" w:customStyle="1" w:styleId="formattext">
    <w:name w:val="formattext"/>
    <w:basedOn w:val="a"/>
    <w:rsid w:val="00B67FE4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59"/>
    <w:rsid w:val="00B7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7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2024-09-26T08:22:00Z</cp:lastPrinted>
  <dcterms:created xsi:type="dcterms:W3CDTF">2024-09-26T07:58:00Z</dcterms:created>
  <dcterms:modified xsi:type="dcterms:W3CDTF">2024-09-26T08:27:00Z</dcterms:modified>
</cp:coreProperties>
</file>