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5" w:rsidRDefault="007C5575" w:rsidP="007C5575"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385795382" r:id="rId8"/>
        </w:pict>
      </w:r>
    </w:p>
    <w:p w:rsidR="007C5575" w:rsidRDefault="007C5575" w:rsidP="007C5575">
      <w:pPr>
        <w:rPr>
          <w:b/>
        </w:rPr>
      </w:pPr>
      <w:r>
        <w:rPr>
          <w:b/>
        </w:rPr>
        <w:t xml:space="preserve">                               Российская  Федерация                                                 </w:t>
      </w:r>
    </w:p>
    <w:p w:rsidR="007C5575" w:rsidRDefault="007C5575" w:rsidP="007C5575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7C5575" w:rsidRDefault="007C5575" w:rsidP="007C5575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7C5575" w:rsidRDefault="007C5575" w:rsidP="007C5575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</w:t>
      </w: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7C5575" w:rsidRDefault="007C5575" w:rsidP="007C5575">
      <w:pPr>
        <w:rPr>
          <w:b/>
          <w:sz w:val="20"/>
          <w:szCs w:val="20"/>
        </w:rPr>
      </w:pPr>
    </w:p>
    <w:p w:rsidR="007C5575" w:rsidRDefault="007C5575" w:rsidP="007C5575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25.11.2011г.</w:t>
      </w:r>
    </w:p>
    <w:p w:rsidR="007C5575" w:rsidRDefault="007C5575" w:rsidP="007C5575">
      <w:r>
        <w:t xml:space="preserve">                                                                                                                                       № 4</w:t>
      </w:r>
      <w:r>
        <w:t>5</w:t>
      </w:r>
      <w:r>
        <w:t xml:space="preserve">-п   </w:t>
      </w:r>
    </w:p>
    <w:p w:rsidR="007C5575" w:rsidRDefault="007C5575" w:rsidP="007C5575">
      <w:r>
        <w:t xml:space="preserve"> </w:t>
      </w:r>
    </w:p>
    <w:p w:rsidR="007C5575" w:rsidRDefault="007C5575" w:rsidP="007C557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C5575" w:rsidRDefault="007C5575" w:rsidP="007C5575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7C5575" w:rsidRDefault="007C5575" w:rsidP="007C557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7C5575" w:rsidRDefault="007C5575" w:rsidP="007C5575">
      <w:pPr>
        <w:jc w:val="center"/>
        <w:rPr>
          <w:b/>
        </w:rPr>
      </w:pPr>
    </w:p>
    <w:p w:rsidR="007C5575" w:rsidRDefault="007C5575" w:rsidP="007C5575">
      <w:pPr>
        <w:jc w:val="center"/>
        <w:rPr>
          <w:b/>
        </w:rPr>
      </w:pPr>
    </w:p>
    <w:p w:rsidR="007C5575" w:rsidRDefault="007C5575" w:rsidP="007C5575">
      <w:pPr>
        <w:rPr>
          <w:sz w:val="20"/>
          <w:szCs w:val="20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мерах по недопущению заноса болезни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Африканской чумы свиней на территорию 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поселение».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F07" w:rsidRDefault="00DE4F07" w:rsidP="00DE4F07">
      <w:pPr>
        <w:shd w:val="clear" w:color="auto" w:fill="FFFFFF"/>
        <w:spacing w:line="274" w:lineRule="exact"/>
        <w:ind w:firstLine="367"/>
        <w:jc w:val="both"/>
        <w:rPr>
          <w:b/>
        </w:rPr>
      </w:pPr>
      <w:r>
        <w:rPr>
          <w:sz w:val="28"/>
          <w:szCs w:val="28"/>
        </w:rPr>
        <w:t xml:space="preserve">          В связи со вспышкой Африканской чумы свиней в Курганинском</w:t>
      </w:r>
      <w:r w:rsidR="007C5575">
        <w:rPr>
          <w:sz w:val="28"/>
          <w:szCs w:val="28"/>
        </w:rPr>
        <w:t xml:space="preserve">, Лабинском, Тбилисском, Абинском, </w:t>
      </w:r>
      <w:proofErr w:type="spellStart"/>
      <w:r w:rsidR="007C5575">
        <w:rPr>
          <w:sz w:val="28"/>
          <w:szCs w:val="28"/>
        </w:rPr>
        <w:t>Щербиновском</w:t>
      </w:r>
      <w:proofErr w:type="spellEnd"/>
      <w:r w:rsidR="007C5575">
        <w:rPr>
          <w:sz w:val="28"/>
          <w:szCs w:val="28"/>
        </w:rPr>
        <w:t xml:space="preserve">, </w:t>
      </w:r>
      <w:proofErr w:type="spellStart"/>
      <w:r w:rsidR="007C5575">
        <w:rPr>
          <w:sz w:val="28"/>
          <w:szCs w:val="28"/>
        </w:rPr>
        <w:t>Брюховецком</w:t>
      </w:r>
      <w:proofErr w:type="spellEnd"/>
      <w:r w:rsidR="007C5575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Краснодарского края, </w:t>
      </w:r>
      <w:r>
        <w:rPr>
          <w:color w:val="000000"/>
          <w:spacing w:val="-5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pacing w:val="-5"/>
          <w:sz w:val="28"/>
          <w:szCs w:val="28"/>
        </w:rPr>
        <w:t>Дукмасовское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сельское поселение»</w:t>
      </w:r>
      <w:r>
        <w:rPr>
          <w:color w:val="000000"/>
          <w:spacing w:val="-5"/>
        </w:rPr>
        <w:t xml:space="preserve"> </w:t>
      </w:r>
      <w:r>
        <w:t xml:space="preserve">   </w:t>
      </w:r>
      <w:r>
        <w:rPr>
          <w:b/>
        </w:rPr>
        <w:t>ПОСТАНОВЛЯЕТ</w:t>
      </w:r>
      <w:proofErr w:type="gramStart"/>
      <w:r>
        <w:rPr>
          <w:b/>
        </w:rPr>
        <w:t xml:space="preserve"> :</w:t>
      </w:r>
      <w:proofErr w:type="gramEnd"/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ind w:left="450"/>
        <w:rPr>
          <w:sz w:val="28"/>
          <w:szCs w:val="28"/>
        </w:rPr>
      </w:pPr>
      <w:r>
        <w:rPr>
          <w:sz w:val="28"/>
          <w:szCs w:val="28"/>
        </w:rPr>
        <w:t>1. Населению территории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E4F07" w:rsidRDefault="00DE4F07" w:rsidP="00DE4F07">
      <w:pPr>
        <w:tabs>
          <w:tab w:val="left" w:pos="3525"/>
        </w:tabs>
        <w:ind w:left="150"/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- запретить торговлю свиньями, продуктами и субпродуктами свиноводства;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-запретить ввоз  свиней в населенные пункты территории поселения;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без</w:t>
      </w:r>
      <w:proofErr w:type="gramEnd"/>
      <w:r w:rsidR="007C55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выгульное</w:t>
      </w:r>
      <w:proofErr w:type="gramEnd"/>
      <w:r>
        <w:rPr>
          <w:sz w:val="28"/>
          <w:szCs w:val="28"/>
        </w:rPr>
        <w:t xml:space="preserve"> содержание свиней в частных подворьях;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-  вакцинировать все поголовье против чумы свиней.</w:t>
      </w: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 Памятку</w:t>
      </w:r>
      <w:proofErr w:type="gramEnd"/>
      <w:r>
        <w:rPr>
          <w:sz w:val="28"/>
          <w:szCs w:val="28"/>
        </w:rPr>
        <w:t xml:space="preserve"> «Африканская чума свиней» на информационном стенде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E4F07" w:rsidRDefault="00DE4F07" w:rsidP="00DE4F07">
      <w:pPr>
        <w:tabs>
          <w:tab w:val="left" w:pos="3525"/>
        </w:tabs>
        <w:ind w:left="510"/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ind w:left="510"/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ind w:left="51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4F07" w:rsidRDefault="00DE4F07" w:rsidP="00DE4F07">
      <w:pPr>
        <w:tabs>
          <w:tab w:val="left" w:pos="3525"/>
        </w:tabs>
        <w:ind w:left="51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p w:rsidR="00DE4F07" w:rsidRDefault="00DE4F07" w:rsidP="00DE4F07">
      <w:pPr>
        <w:tabs>
          <w:tab w:val="left" w:pos="3525"/>
        </w:tabs>
        <w:ind w:left="510"/>
        <w:rPr>
          <w:sz w:val="28"/>
          <w:szCs w:val="28"/>
        </w:rPr>
      </w:pPr>
    </w:p>
    <w:p w:rsidR="00DE4F07" w:rsidRDefault="00DE4F07" w:rsidP="00DE4F07">
      <w:pPr>
        <w:tabs>
          <w:tab w:val="left" w:pos="3525"/>
        </w:tabs>
        <w:rPr>
          <w:sz w:val="28"/>
          <w:szCs w:val="28"/>
        </w:rPr>
      </w:pPr>
    </w:p>
    <w:p w:rsidR="00DE4F07" w:rsidRDefault="00DE4F07" w:rsidP="00DE4F07">
      <w:pPr>
        <w:pStyle w:val="cb"/>
      </w:pPr>
      <w:r>
        <w:t xml:space="preserve">ПАМЯТКА </w:t>
      </w:r>
      <w:r>
        <w:br/>
        <w:t>Африканская чума свиней</w:t>
      </w:r>
    </w:p>
    <w:p w:rsidR="00DE4F07" w:rsidRDefault="00DE4F07" w:rsidP="00DE4F07">
      <w:pPr>
        <w:pStyle w:val="a3"/>
      </w:pPr>
      <w:r>
        <w:rPr>
          <w:rStyle w:val="a4"/>
        </w:rPr>
        <w:t>Африканская чума свиней</w:t>
      </w:r>
      <w:r>
        <w:t> - это острое вирусное зоонозное заболевание.</w:t>
      </w:r>
    </w:p>
    <w:p w:rsidR="00DE4F07" w:rsidRDefault="00DE4F07" w:rsidP="00DE4F07">
      <w:pPr>
        <w:pStyle w:val="a3"/>
      </w:pPr>
      <w:r>
        <w:rPr>
          <w:rStyle w:val="a4"/>
        </w:rPr>
        <w:t>Основным источником распространения</w:t>
      </w:r>
      <w:r>
        <w:t xml:space="preserve"> африканской чумы свиней являются больные животные, выделяющие в окружающую среду вирус с секретами. Животные заражаются через предметы ухода, пищеварительный тракт с инфицированными кормами и водой, через дыхательные пути и поврежденную кожу.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животными. Переболевшие и оставшиеся в живых животные становятся пожизненными вирусоносителями.</w:t>
      </w:r>
    </w:p>
    <w:p w:rsidR="00DE4F07" w:rsidRDefault="00DE4F07" w:rsidP="00DE4F07">
      <w:pPr>
        <w:pStyle w:val="a3"/>
      </w:pPr>
      <w:r>
        <w:rPr>
          <w:rStyle w:val="a4"/>
        </w:rPr>
        <w:t>Эффективных сре</w:t>
      </w:r>
      <w:proofErr w:type="gramStart"/>
      <w:r>
        <w:rPr>
          <w:rStyle w:val="a4"/>
        </w:rPr>
        <w:t>дств</w:t>
      </w:r>
      <w:r>
        <w:t xml:space="preserve"> пр</w:t>
      </w:r>
      <w:proofErr w:type="gramEnd"/>
      <w:r>
        <w:t xml:space="preserve">офилактики африканской чумы свиней до настоящего времени не разработано, лечение запрещено. В случае </w:t>
      </w:r>
      <w:r>
        <w:rPr>
          <w:rStyle w:val="a4"/>
        </w:rPr>
        <w:t>появления очага инфекции</w:t>
      </w:r>
      <w:r>
        <w:t xml:space="preserve"> практикуется тотальное уничтожение больного </w:t>
      </w:r>
      <w:proofErr w:type="spellStart"/>
      <w:r>
        <w:t>свинопоголовья</w:t>
      </w:r>
      <w:proofErr w:type="spellEnd"/>
      <w:r>
        <w:t xml:space="preserve"> бескровным методом, а также ликвидация всех свиней в очаге и радиусе 20-ти километров от него.</w:t>
      </w:r>
    </w:p>
    <w:p w:rsidR="00DE4F07" w:rsidRDefault="00DE4F07" w:rsidP="00DE4F07">
      <w:pPr>
        <w:pStyle w:val="a3"/>
      </w:pPr>
      <w:r>
        <w:t xml:space="preserve">Ввиду высокой степени опасности болезни и способности очень быстро распространяться </w:t>
      </w:r>
      <w:r>
        <w:rPr>
          <w:rStyle w:val="a4"/>
        </w:rPr>
        <w:t>рекомендуем</w:t>
      </w:r>
      <w:r>
        <w:t>:</w:t>
      </w:r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руководителям свиноводческих хозяйств</w:t>
      </w:r>
      <w:r>
        <w:rPr>
          <w:rFonts w:ascii="Verdana" w:hAnsi="Verdana"/>
          <w:sz w:val="22"/>
          <w:szCs w:val="22"/>
        </w:rPr>
        <w:t xml:space="preserve"> перевести предприятия в "закрытый" режим работы, исключив возможность посещения и посторонними и иностранными гражданами; </w:t>
      </w:r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владельцам личных подсобных хозяйств и мелкотоварных ферм</w:t>
      </w:r>
      <w:r>
        <w:rPr>
          <w:rFonts w:ascii="Verdana" w:hAnsi="Verdana"/>
          <w:sz w:val="22"/>
          <w:szCs w:val="22"/>
        </w:rPr>
        <w:t xml:space="preserve"> обеспечить </w:t>
      </w:r>
      <w:proofErr w:type="spellStart"/>
      <w:r>
        <w:rPr>
          <w:rFonts w:ascii="Verdana" w:hAnsi="Verdana"/>
          <w:sz w:val="22"/>
          <w:szCs w:val="22"/>
        </w:rPr>
        <w:t>безвыгульное</w:t>
      </w:r>
      <w:proofErr w:type="spellEnd"/>
      <w:r>
        <w:rPr>
          <w:rFonts w:ascii="Verdana" w:hAnsi="Verdana"/>
          <w:sz w:val="22"/>
          <w:szCs w:val="22"/>
        </w:rPr>
        <w:t xml:space="preserve"> содержание свиней (свободный выгул свиней за территорией, особенно в лесной зоне, запрещен); </w:t>
      </w:r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скармливание пищевых отходов животным производить только после их термической обработки. Не использовать боенские отходы в рационах свиней; </w:t>
      </w:r>
      <w:bookmarkStart w:id="0" w:name="_GoBack"/>
      <w:bookmarkEnd w:id="0"/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ежедекадно обрабатывать свиней и помещение для их содержания от кровососущих насекомых (клещей, вшей, блох). Постоянно вести борьбу с грызунами (не реже одного раза в месяц); </w:t>
      </w:r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не завозить свиней без согласования с государственной ветеринарной службой. Предоставлять поголовье свиней для проводимых ветеринарной службой а. </w:t>
      </w:r>
      <w:proofErr w:type="spellStart"/>
      <w:r>
        <w:rPr>
          <w:rFonts w:ascii="Verdana" w:hAnsi="Verdana"/>
          <w:sz w:val="22"/>
          <w:szCs w:val="22"/>
        </w:rPr>
        <w:t>Хакуринохабль</w:t>
      </w:r>
      <w:proofErr w:type="spellEnd"/>
      <w:r>
        <w:rPr>
          <w:rFonts w:ascii="Verdana" w:hAnsi="Verdana"/>
          <w:sz w:val="22"/>
          <w:szCs w:val="22"/>
        </w:rPr>
        <w:t xml:space="preserve"> вакцинаций (против классической чумы свиней); </w:t>
      </w:r>
    </w:p>
    <w:p w:rsidR="00DE4F07" w:rsidRDefault="00DE4F07" w:rsidP="00DE4F07">
      <w:pPr>
        <w:numPr>
          <w:ilvl w:val="0"/>
          <w:numId w:val="1"/>
        </w:numPr>
        <w:spacing w:after="150"/>
        <w:ind w:left="1095" w:right="225"/>
        <w:jc w:val="both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о случаях возникновения подозрительных заболеваний или падежа свиней</w:t>
      </w:r>
      <w:r>
        <w:rPr>
          <w:rFonts w:ascii="Verdana" w:hAnsi="Verdana"/>
          <w:sz w:val="22"/>
          <w:szCs w:val="22"/>
        </w:rPr>
        <w:t xml:space="preserve"> немедленно информировать ветеринарную службу МО «Шовгеновский район» а. </w:t>
      </w:r>
      <w:proofErr w:type="spellStart"/>
      <w:r>
        <w:rPr>
          <w:rFonts w:ascii="Verdana" w:hAnsi="Verdana"/>
          <w:sz w:val="22"/>
          <w:szCs w:val="22"/>
        </w:rPr>
        <w:t>Хакуринохабль</w:t>
      </w:r>
      <w:proofErr w:type="spellEnd"/>
      <w:r>
        <w:rPr>
          <w:rFonts w:ascii="Verdana" w:hAnsi="Verdana"/>
          <w:sz w:val="22"/>
          <w:szCs w:val="22"/>
        </w:rPr>
        <w:t>, управление сельского хозяйства МО «Шовгеновский район» или в администрацию муниципального образования «</w:t>
      </w:r>
      <w:proofErr w:type="spellStart"/>
      <w:r>
        <w:rPr>
          <w:rFonts w:ascii="Verdana" w:hAnsi="Verdana"/>
          <w:sz w:val="22"/>
          <w:szCs w:val="22"/>
        </w:rPr>
        <w:t>Дукмасовское</w:t>
      </w:r>
      <w:proofErr w:type="spellEnd"/>
      <w:r>
        <w:rPr>
          <w:rFonts w:ascii="Verdana" w:hAnsi="Verdana"/>
          <w:sz w:val="22"/>
          <w:szCs w:val="22"/>
        </w:rPr>
        <w:t xml:space="preserve"> сельское поселение» тел: 94-6-23. </w:t>
      </w:r>
    </w:p>
    <w:p w:rsidR="002E6039" w:rsidRDefault="007C5575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A9"/>
    <w:multiLevelType w:val="multilevel"/>
    <w:tmpl w:val="64C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B"/>
    <w:rsid w:val="000F4242"/>
    <w:rsid w:val="007C5575"/>
    <w:rsid w:val="00932DE9"/>
    <w:rsid w:val="00DE4F07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4F07"/>
    <w:pPr>
      <w:spacing w:after="150"/>
      <w:ind w:left="375" w:right="225"/>
      <w:jc w:val="both"/>
    </w:pPr>
    <w:rPr>
      <w:rFonts w:ascii="Verdana" w:hAnsi="Verdana"/>
      <w:sz w:val="22"/>
      <w:szCs w:val="22"/>
    </w:rPr>
  </w:style>
  <w:style w:type="paragraph" w:customStyle="1" w:styleId="cb">
    <w:name w:val="cb"/>
    <w:basedOn w:val="a"/>
    <w:rsid w:val="00DE4F07"/>
    <w:pPr>
      <w:spacing w:after="150"/>
      <w:ind w:left="375" w:right="225"/>
      <w:jc w:val="center"/>
    </w:pPr>
    <w:rPr>
      <w:rFonts w:ascii="Verdana" w:hAnsi="Verdana"/>
      <w:b/>
      <w:bCs/>
      <w:sz w:val="22"/>
      <w:szCs w:val="22"/>
    </w:rPr>
  </w:style>
  <w:style w:type="character" w:styleId="a4">
    <w:name w:val="Strong"/>
    <w:basedOn w:val="a0"/>
    <w:qFormat/>
    <w:rsid w:val="00DE4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4F07"/>
    <w:pPr>
      <w:spacing w:after="150"/>
      <w:ind w:left="375" w:right="225"/>
      <w:jc w:val="both"/>
    </w:pPr>
    <w:rPr>
      <w:rFonts w:ascii="Verdana" w:hAnsi="Verdana"/>
      <w:sz w:val="22"/>
      <w:szCs w:val="22"/>
    </w:rPr>
  </w:style>
  <w:style w:type="paragraph" w:customStyle="1" w:styleId="cb">
    <w:name w:val="cb"/>
    <w:basedOn w:val="a"/>
    <w:rsid w:val="00DE4F07"/>
    <w:pPr>
      <w:spacing w:after="150"/>
      <w:ind w:left="375" w:right="225"/>
      <w:jc w:val="center"/>
    </w:pPr>
    <w:rPr>
      <w:rFonts w:ascii="Verdana" w:hAnsi="Verdana"/>
      <w:b/>
      <w:bCs/>
      <w:sz w:val="22"/>
      <w:szCs w:val="22"/>
    </w:rPr>
  </w:style>
  <w:style w:type="character" w:styleId="a4">
    <w:name w:val="Strong"/>
    <w:basedOn w:val="a0"/>
    <w:qFormat/>
    <w:rsid w:val="00DE4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2011-12-19T06:23:00Z</cp:lastPrinted>
  <dcterms:created xsi:type="dcterms:W3CDTF">2011-12-19T06:20:00Z</dcterms:created>
  <dcterms:modified xsi:type="dcterms:W3CDTF">2011-12-19T06:23:00Z</dcterms:modified>
</cp:coreProperties>
</file>