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C" w:rsidRDefault="00E207EC" w:rsidP="00E207EC">
      <w:pPr>
        <w:tabs>
          <w:tab w:val="left" w:pos="7695"/>
        </w:tabs>
      </w:pPr>
    </w:p>
    <w:p w:rsidR="00E207EC" w:rsidRDefault="00E207EC" w:rsidP="00E207EC">
      <w:pPr>
        <w:pStyle w:val="a3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E207EC" w:rsidRDefault="00E207EC" w:rsidP="00E207EC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E207EC" w:rsidRDefault="00E207EC" w:rsidP="00E207EC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E207EC" w:rsidRDefault="00E207EC" w:rsidP="00E207EC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E207EC" w:rsidRDefault="00E207EC" w:rsidP="00E207EC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E207EC" w:rsidRDefault="00E207EC" w:rsidP="00E207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E207EC" w:rsidRDefault="00E207EC" w:rsidP="00E207EC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  10.01.2013г.</w:t>
      </w:r>
    </w:p>
    <w:p w:rsidR="00E207EC" w:rsidRDefault="00E207EC" w:rsidP="00E207EC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       № 28</w:t>
      </w:r>
    </w:p>
    <w:p w:rsidR="00E207EC" w:rsidRDefault="00E207EC" w:rsidP="00E207EC">
      <w:pPr>
        <w:rPr>
          <w:color w:val="FF0000"/>
        </w:rPr>
      </w:pPr>
    </w:p>
    <w:p w:rsidR="00E207EC" w:rsidRDefault="00E207EC" w:rsidP="00E207EC">
      <w:pPr>
        <w:jc w:val="center"/>
      </w:pPr>
      <w:r>
        <w:t>РЕШЕНИЕ</w:t>
      </w:r>
    </w:p>
    <w:p w:rsidR="00E207EC" w:rsidRDefault="00E207EC" w:rsidP="00E207EC">
      <w:r>
        <w:t xml:space="preserve">                        Четвертой  сессии  третьего созыва  Совета народных депутатов</w:t>
      </w:r>
    </w:p>
    <w:p w:rsidR="00E207EC" w:rsidRDefault="00E207EC" w:rsidP="00E207EC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</w:t>
      </w:r>
    </w:p>
    <w:p w:rsidR="00E207EC" w:rsidRDefault="00E207EC" w:rsidP="00E207EC">
      <w:r>
        <w:t xml:space="preserve">                       </w:t>
      </w:r>
    </w:p>
    <w:p w:rsidR="00E207EC" w:rsidRDefault="00E207EC" w:rsidP="0024756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E207EC" w:rsidRDefault="00247560" w:rsidP="00E207E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 внесении изменений в Земельный кодекс </w:t>
      </w:r>
    </w:p>
    <w:p w:rsidR="00E207EC" w:rsidRDefault="00247560" w:rsidP="00E207E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Российской Федерации по вопросу передачи </w:t>
      </w:r>
    </w:p>
    <w:p w:rsidR="00E207EC" w:rsidRDefault="00247560" w:rsidP="00E207E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земельных участков, находящихся в </w:t>
      </w:r>
      <w:proofErr w:type="spellStart"/>
      <w:r>
        <w:rPr>
          <w:b/>
        </w:rPr>
        <w:t>государ</w:t>
      </w:r>
      <w:proofErr w:type="spellEnd"/>
      <w:r w:rsidR="00E207EC">
        <w:rPr>
          <w:b/>
        </w:rPr>
        <w:t>-</w:t>
      </w:r>
    </w:p>
    <w:p w:rsidR="00E207EC" w:rsidRDefault="00247560" w:rsidP="00E207EC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ственной</w:t>
      </w:r>
      <w:proofErr w:type="spellEnd"/>
      <w:r>
        <w:rPr>
          <w:b/>
        </w:rPr>
        <w:t xml:space="preserve"> собственности в собственность </w:t>
      </w:r>
      <w:proofErr w:type="spellStart"/>
      <w:r>
        <w:rPr>
          <w:b/>
        </w:rPr>
        <w:t>муни</w:t>
      </w:r>
      <w:proofErr w:type="spellEnd"/>
      <w:r w:rsidR="00E207EC">
        <w:rPr>
          <w:b/>
        </w:rPr>
        <w:t>-</w:t>
      </w:r>
    </w:p>
    <w:p w:rsidR="00247560" w:rsidRDefault="00247560" w:rsidP="00E207EC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ципальных</w:t>
      </w:r>
      <w:proofErr w:type="spellEnd"/>
      <w:r>
        <w:rPr>
          <w:b/>
        </w:rPr>
        <w:t xml:space="preserve"> образований</w:t>
      </w:r>
    </w:p>
    <w:p w:rsidR="00EE76F6" w:rsidRDefault="00EE76F6" w:rsidP="00EE76F6">
      <w:pPr>
        <w:jc w:val="center"/>
        <w:rPr>
          <w:b/>
          <w:sz w:val="26"/>
          <w:szCs w:val="26"/>
        </w:rPr>
      </w:pPr>
    </w:p>
    <w:p w:rsidR="00E207EC" w:rsidRDefault="00E207EC" w:rsidP="00E207EC">
      <w:pPr>
        <w:autoSpaceDE w:val="0"/>
        <w:autoSpaceDN w:val="0"/>
        <w:adjustRightInd w:val="0"/>
        <w:jc w:val="both"/>
      </w:pPr>
      <w:r w:rsidRPr="00E207EC">
        <w:t xml:space="preserve">      </w:t>
      </w:r>
      <w:r w:rsidR="00EE76F6" w:rsidRPr="00E207EC">
        <w:t xml:space="preserve">Заслушав информацию </w:t>
      </w:r>
      <w:proofErr w:type="spellStart"/>
      <w:r w:rsidRPr="00E207EC">
        <w:t>Шикенина</w:t>
      </w:r>
      <w:proofErr w:type="spellEnd"/>
      <w:r w:rsidRPr="00E207EC">
        <w:t xml:space="preserve"> В.П.</w:t>
      </w:r>
      <w:r w:rsidR="00EE76F6" w:rsidRPr="00E207EC">
        <w:t xml:space="preserve">  Председателя Совета</w:t>
      </w:r>
      <w:r w:rsidRPr="00E207EC">
        <w:t xml:space="preserve"> народных депутатов  муниципального образования «</w:t>
      </w:r>
      <w:proofErr w:type="spellStart"/>
      <w:r w:rsidRPr="00E207EC">
        <w:t>Дукмасовское</w:t>
      </w:r>
      <w:proofErr w:type="spellEnd"/>
      <w:r w:rsidRPr="00E207EC">
        <w:t xml:space="preserve"> сельское поселение»</w:t>
      </w:r>
      <w:r w:rsidR="00EE76F6" w:rsidRPr="00E207EC">
        <w:t xml:space="preserve"> о правотворческой инициативе депутатов </w:t>
      </w:r>
      <w:r w:rsidRPr="00E207EC">
        <w:t>Совета народных депутатов  муниципального образования «</w:t>
      </w:r>
      <w:proofErr w:type="spellStart"/>
      <w:r w:rsidRPr="00E207EC">
        <w:t>Дукмасовское</w:t>
      </w:r>
      <w:proofErr w:type="spellEnd"/>
      <w:r w:rsidRPr="00E207EC">
        <w:t xml:space="preserve"> сельское поселение» </w:t>
      </w:r>
      <w:r>
        <w:t>о</w:t>
      </w:r>
      <w:r w:rsidRPr="00E207EC">
        <w:t xml:space="preserve"> внесении изменений в Земельный кодекс Российской Федерации по вопросу передачи земельных участков, находящихся в государственной собственности в собственность муниципальных образований</w:t>
      </w:r>
      <w:r>
        <w:t>,</w:t>
      </w:r>
      <w:r w:rsidRPr="00E207EC">
        <w:t xml:space="preserve"> </w:t>
      </w:r>
      <w:r w:rsidR="00EE76F6" w:rsidRPr="00E207EC">
        <w:t xml:space="preserve"> </w:t>
      </w:r>
      <w:r w:rsidRPr="00E207EC">
        <w:t>Совета народных депутатов  муниципального образования «</w:t>
      </w:r>
      <w:proofErr w:type="spellStart"/>
      <w:r w:rsidRPr="00E207EC">
        <w:t>Дукмасовское</w:t>
      </w:r>
      <w:proofErr w:type="spellEnd"/>
      <w:r w:rsidRPr="00E207EC">
        <w:t xml:space="preserve"> сельское поселение»</w:t>
      </w:r>
      <w:r>
        <w:t xml:space="preserve"> </w:t>
      </w:r>
    </w:p>
    <w:p w:rsidR="00EE76F6" w:rsidRPr="00E207EC" w:rsidRDefault="00E207EC" w:rsidP="00E207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E207EC">
        <w:rPr>
          <w:b/>
          <w:sz w:val="28"/>
          <w:szCs w:val="28"/>
        </w:rPr>
        <w:t>р</w:t>
      </w:r>
      <w:proofErr w:type="gramEnd"/>
      <w:r w:rsidRPr="00E207EC">
        <w:rPr>
          <w:b/>
          <w:sz w:val="28"/>
          <w:szCs w:val="28"/>
        </w:rPr>
        <w:t xml:space="preserve"> е ш и л :</w:t>
      </w:r>
    </w:p>
    <w:p w:rsidR="00E207EC" w:rsidRDefault="00E207EC" w:rsidP="00E207EC">
      <w:pPr>
        <w:pStyle w:val="a6"/>
        <w:ind w:left="600"/>
        <w:jc w:val="both"/>
      </w:pPr>
    </w:p>
    <w:p w:rsidR="00E207EC" w:rsidRDefault="00EE76F6" w:rsidP="00E207EC">
      <w:pPr>
        <w:pStyle w:val="a6"/>
        <w:numPr>
          <w:ilvl w:val="0"/>
          <w:numId w:val="3"/>
        </w:numPr>
        <w:ind w:left="0" w:firstLine="600"/>
        <w:jc w:val="both"/>
      </w:pPr>
      <w:r w:rsidRPr="00E207EC">
        <w:t>Поддержать и одобрить правотворческую</w:t>
      </w:r>
      <w:r w:rsidR="006C48AA">
        <w:t xml:space="preserve"> инициативу </w:t>
      </w:r>
      <w:r w:rsidRPr="00E207EC">
        <w:t xml:space="preserve"> </w:t>
      </w:r>
      <w:r w:rsidR="00E207EC">
        <w:t>о</w:t>
      </w:r>
      <w:r w:rsidR="00E207EC" w:rsidRPr="00E207EC">
        <w:t xml:space="preserve"> внесении изменений в Земельный кодекс Российской Федерации по вопросу передачи земельных участков, находящихся в государственной собственности в собственность муниципальных образований</w:t>
      </w:r>
      <w:r w:rsidR="00E207EC">
        <w:t>.</w:t>
      </w:r>
    </w:p>
    <w:p w:rsidR="00E207EC" w:rsidRDefault="00E207EC" w:rsidP="00E207EC">
      <w:pPr>
        <w:ind w:left="600"/>
        <w:jc w:val="both"/>
      </w:pPr>
      <w:r w:rsidRPr="00E207EC">
        <w:t xml:space="preserve"> </w:t>
      </w:r>
    </w:p>
    <w:p w:rsidR="00EE76F6" w:rsidRDefault="00E207EC" w:rsidP="006C48AA">
      <w:pPr>
        <w:pStyle w:val="a6"/>
        <w:numPr>
          <w:ilvl w:val="0"/>
          <w:numId w:val="3"/>
        </w:numPr>
        <w:ind w:left="0" w:firstLine="600"/>
        <w:jc w:val="both"/>
      </w:pPr>
      <w:r>
        <w:t xml:space="preserve"> </w:t>
      </w:r>
      <w:r w:rsidR="00EE76F6" w:rsidRPr="00E207EC">
        <w:t>Обратит</w:t>
      </w:r>
      <w:r w:rsidR="002E163C">
        <w:t>ь</w:t>
      </w:r>
      <w:r w:rsidR="00EE76F6" w:rsidRPr="00E207EC">
        <w:t xml:space="preserve">ся </w:t>
      </w:r>
      <w:proofErr w:type="gramStart"/>
      <w:r w:rsidR="00EE76F6" w:rsidRPr="00E207EC">
        <w:t xml:space="preserve">в </w:t>
      </w:r>
      <w:r w:rsidR="006C48AA">
        <w:t xml:space="preserve">Совет </w:t>
      </w:r>
      <w:r w:rsidR="00EE76F6" w:rsidRPr="00E207EC">
        <w:t xml:space="preserve">муниципальных образований </w:t>
      </w:r>
      <w:r w:rsidR="006C48AA">
        <w:t>Республики Адыгея</w:t>
      </w:r>
      <w:r w:rsidR="006C48AA" w:rsidRPr="00E207EC">
        <w:t xml:space="preserve"> </w:t>
      </w:r>
      <w:r w:rsidR="00EE76F6" w:rsidRPr="00E207EC">
        <w:t xml:space="preserve">с  правотворческой инициативой </w:t>
      </w:r>
      <w:r w:rsidR="006C48AA">
        <w:t>о</w:t>
      </w:r>
      <w:r w:rsidR="00EE76F6" w:rsidRPr="00E207EC">
        <w:t xml:space="preserve"> </w:t>
      </w:r>
      <w:r w:rsidR="006C48AA" w:rsidRPr="00E207EC">
        <w:t>внесении изменений в Земельный кодекс Российской Федерации по вопросу</w:t>
      </w:r>
      <w:proofErr w:type="gramEnd"/>
      <w:r w:rsidR="006C48AA" w:rsidRPr="00E207EC">
        <w:t xml:space="preserve"> передачи земельных участков, находящихся в государственной собственности в собственность муниципальных образований </w:t>
      </w:r>
      <w:r w:rsidR="00EE76F6" w:rsidRPr="00E207EC">
        <w:t>(проект федерального закона прилагается).</w:t>
      </w:r>
    </w:p>
    <w:p w:rsidR="00754EDE" w:rsidRDefault="00754EDE" w:rsidP="00754EDE">
      <w:pPr>
        <w:pStyle w:val="a6"/>
      </w:pPr>
    </w:p>
    <w:p w:rsidR="00754EDE" w:rsidRPr="00754EDE" w:rsidRDefault="00754EDE" w:rsidP="00754EDE">
      <w:pPr>
        <w:pStyle w:val="a6"/>
        <w:numPr>
          <w:ilvl w:val="0"/>
          <w:numId w:val="3"/>
        </w:numPr>
        <w:ind w:left="0" w:firstLine="600"/>
        <w:jc w:val="both"/>
      </w:pPr>
      <w:r w:rsidRPr="00754EDE">
        <w:t>Контроль над исполнением настоящего решения возложить на главу муниципального образования «</w:t>
      </w:r>
      <w:proofErr w:type="spellStart"/>
      <w:r w:rsidRPr="00754EDE">
        <w:t>Дукмасовское</w:t>
      </w:r>
      <w:proofErr w:type="spellEnd"/>
      <w:r w:rsidRPr="00754EDE">
        <w:t xml:space="preserve"> сельское поселение».</w:t>
      </w:r>
    </w:p>
    <w:p w:rsidR="00754EDE" w:rsidRPr="00754EDE" w:rsidRDefault="00754EDE" w:rsidP="00754EDE">
      <w:pPr>
        <w:numPr>
          <w:ilvl w:val="0"/>
          <w:numId w:val="3"/>
        </w:numPr>
        <w:jc w:val="both"/>
      </w:pPr>
      <w:r>
        <w:t xml:space="preserve">       Обнародовать</w:t>
      </w:r>
      <w:r w:rsidRPr="00754EDE">
        <w:t xml:space="preserve"> решение</w:t>
      </w:r>
      <w:r>
        <w:t xml:space="preserve"> в районной газете «Заря».</w:t>
      </w:r>
    </w:p>
    <w:p w:rsidR="00754EDE" w:rsidRPr="00754EDE" w:rsidRDefault="00754EDE" w:rsidP="00754EDE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    </w:t>
      </w:r>
      <w:r w:rsidRPr="00754EDE">
        <w:t>Настоящее Решение вступает в силу со дня его принятия.</w:t>
      </w:r>
    </w:p>
    <w:p w:rsidR="00754EDE" w:rsidRDefault="00754EDE" w:rsidP="00754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EDE" w:rsidRDefault="00754EDE" w:rsidP="00754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EDE" w:rsidRPr="00754EDE" w:rsidRDefault="00754EDE" w:rsidP="00754EDE">
      <w:pPr>
        <w:ind w:firstLine="540"/>
        <w:jc w:val="both"/>
      </w:pPr>
      <w:r w:rsidRPr="00754EDE">
        <w:t>Глава муниципального образования</w:t>
      </w:r>
    </w:p>
    <w:p w:rsidR="00EE76F6" w:rsidRPr="00E207EC" w:rsidRDefault="00754EDE" w:rsidP="00754EDE">
      <w:r w:rsidRPr="00754EDE">
        <w:t xml:space="preserve">      «</w:t>
      </w:r>
      <w:proofErr w:type="spellStart"/>
      <w:r w:rsidRPr="00754EDE">
        <w:t>Дукмасовское</w:t>
      </w:r>
      <w:proofErr w:type="spellEnd"/>
      <w:r w:rsidRPr="00754EDE">
        <w:t xml:space="preserve"> сельское поселение»                                    </w:t>
      </w:r>
      <w:proofErr w:type="spellStart"/>
      <w:r w:rsidRPr="00754EDE">
        <w:t>В.П.Шикенин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858"/>
        <w:gridCol w:w="4713"/>
      </w:tblGrid>
      <w:tr w:rsidR="00EE76F6" w:rsidRPr="00E207EC" w:rsidTr="006C48AA">
        <w:tc>
          <w:tcPr>
            <w:tcW w:w="4858" w:type="dxa"/>
          </w:tcPr>
          <w:p w:rsidR="00EE76F6" w:rsidRPr="00E207EC" w:rsidRDefault="00EE76F6">
            <w:pPr>
              <w:jc w:val="both"/>
            </w:pPr>
          </w:p>
        </w:tc>
        <w:tc>
          <w:tcPr>
            <w:tcW w:w="4713" w:type="dxa"/>
          </w:tcPr>
          <w:p w:rsidR="00EE76F6" w:rsidRPr="00E207EC" w:rsidRDefault="00EE76F6">
            <w:pPr>
              <w:jc w:val="both"/>
            </w:pPr>
          </w:p>
        </w:tc>
      </w:tr>
    </w:tbl>
    <w:p w:rsidR="002E6039" w:rsidRDefault="0044193C" w:rsidP="006C48AA"/>
    <w:p w:rsidR="0044193C" w:rsidRDefault="0044193C" w:rsidP="006C48AA"/>
    <w:p w:rsidR="0044193C" w:rsidRDefault="0044193C" w:rsidP="0044193C">
      <w:pPr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Проект</w:t>
      </w:r>
    </w:p>
    <w:p w:rsidR="0044193C" w:rsidRDefault="0044193C" w:rsidP="0044193C">
      <w:pPr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</w:p>
    <w:p w:rsidR="0044193C" w:rsidRDefault="0044193C" w:rsidP="0044193C">
      <w:pPr>
        <w:widowControl w:val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РОССИЙСКАЯ ФЕДЕРАЦИЯ</w:t>
      </w:r>
    </w:p>
    <w:p w:rsidR="0044193C" w:rsidRDefault="0044193C" w:rsidP="0044193C">
      <w:pPr>
        <w:pStyle w:val="ConsPlusNormal"/>
        <w:ind w:firstLine="0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4193C" w:rsidRDefault="0044193C" w:rsidP="0044193C">
      <w:pPr>
        <w:widowControl w:val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ФЕДЕРАЛЬНЫЙ ЗАКОН</w:t>
      </w:r>
    </w:p>
    <w:p w:rsidR="0044193C" w:rsidRDefault="0044193C" w:rsidP="0044193C">
      <w:pPr>
        <w:widowControl w:val="0"/>
        <w:jc w:val="center"/>
        <w:rPr>
          <w:b/>
          <w:bCs/>
          <w:sz w:val="34"/>
          <w:szCs w:val="34"/>
        </w:rPr>
      </w:pPr>
    </w:p>
    <w:p w:rsidR="0044193C" w:rsidRDefault="0044193C" w:rsidP="0044193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</w:rPr>
        <w:t>О внесении изменений в Земельный кодекс Российской Федерации по вопросу передачи земельных участков, находящихся в государственной собственности в собственность муниципальных образований</w:t>
      </w:r>
    </w:p>
    <w:p w:rsidR="0044193C" w:rsidRDefault="0044193C" w:rsidP="0044193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44193C" w:rsidRDefault="0044193C" w:rsidP="0044193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44193C" w:rsidRDefault="0044193C" w:rsidP="0044193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Статья 1. </w:t>
      </w:r>
    </w:p>
    <w:p w:rsidR="0044193C" w:rsidRDefault="0044193C" w:rsidP="0044193C">
      <w:pPr>
        <w:autoSpaceDE w:val="0"/>
        <w:autoSpaceDN w:val="0"/>
        <w:adjustRightInd w:val="0"/>
        <w:ind w:firstLine="720"/>
        <w:jc w:val="both"/>
      </w:pPr>
      <w:r>
        <w:t>Дополнить Земельный кодекс Российской Федерации (Собрание законодательства Российской Федерации, 2001, № 44, ст. 4147, 2006, № 17, ст. 1782, 2008, № 30, ст. 3597, 2011, № 25, ст. 3551, 2011, № 50, ст. 7365) статьей 19.1 следующего содержания:</w:t>
      </w:r>
    </w:p>
    <w:p w:rsidR="0044193C" w:rsidRDefault="0044193C" w:rsidP="0044193C">
      <w:pPr>
        <w:autoSpaceDE w:val="0"/>
        <w:autoSpaceDN w:val="0"/>
        <w:adjustRightInd w:val="0"/>
        <w:ind w:firstLine="720"/>
        <w:jc w:val="both"/>
      </w:pPr>
      <w:r>
        <w:t>Статья 19.1. Основания передачи земельных участков из государственной собственности в муниципальную собственность и порядок передачи земельных участков из федеральной собственности в муниципальную собственность:</w:t>
      </w:r>
    </w:p>
    <w:p w:rsidR="0044193C" w:rsidRDefault="0044193C" w:rsidP="0044193C">
      <w:pPr>
        <w:ind w:firstLine="709"/>
        <w:jc w:val="both"/>
      </w:pPr>
      <w:r>
        <w:t>1. Земельные участки, находящиеся в государственной собственности,                              подлежат безвозмездной передаче в муниципальную собственность, за исключением земельных участков:</w:t>
      </w:r>
    </w:p>
    <w:p w:rsidR="0044193C" w:rsidRDefault="0044193C" w:rsidP="0044193C">
      <w:pPr>
        <w:ind w:firstLine="709"/>
        <w:jc w:val="both"/>
      </w:pPr>
      <w:r>
        <w:t xml:space="preserve">1) </w:t>
      </w:r>
      <w:proofErr w:type="gramStart"/>
      <w:r>
        <w:t>отнесенных</w:t>
      </w:r>
      <w:proofErr w:type="gramEnd"/>
      <w:r>
        <w:t xml:space="preserve"> к федеральной собственности в соответствии с пунктом 1 статьи 3</w:t>
      </w:r>
      <w:r>
        <w:rPr>
          <w:vertAlign w:val="superscript"/>
        </w:rPr>
        <w:t>1</w:t>
      </w:r>
      <w:r>
        <w:t xml:space="preserve"> Федерального закона «О введении в действие Земельного кодекса Российской Федерации», если иные основания для их передачи не установлены федеральным законом; </w:t>
      </w:r>
    </w:p>
    <w:p w:rsidR="0044193C" w:rsidRDefault="0044193C" w:rsidP="0044193C">
      <w:pPr>
        <w:ind w:firstLine="709"/>
        <w:jc w:val="both"/>
      </w:pPr>
      <w:r>
        <w:t>2) отнесенных к собственности субъектов Российской федерации в соответствии с пунктами 2 и 4 статьи 3</w:t>
      </w:r>
      <w:r>
        <w:rPr>
          <w:vertAlign w:val="superscript"/>
        </w:rPr>
        <w:t>1</w:t>
      </w:r>
      <w:r>
        <w:t xml:space="preserve"> Федерального закона «О введении в действие Земельного кодекса Российской Федерации»,  если иные основания для их передачи не установлены федеральным законом или  законом субъекта Российской Федерации; </w:t>
      </w:r>
    </w:p>
    <w:p w:rsidR="0044193C" w:rsidRDefault="0044193C" w:rsidP="0044193C">
      <w:pPr>
        <w:ind w:firstLine="709"/>
        <w:jc w:val="both"/>
      </w:pPr>
      <w:proofErr w:type="gramStart"/>
      <w:r>
        <w:t>3) зарезервированных для  государственных нужд;</w:t>
      </w:r>
      <w:proofErr w:type="gramEnd"/>
    </w:p>
    <w:p w:rsidR="0044193C" w:rsidRDefault="0044193C" w:rsidP="0044193C">
      <w:pPr>
        <w:ind w:firstLine="709"/>
        <w:jc w:val="both"/>
      </w:pPr>
      <w:r>
        <w:t>4) предназначенных для размещения объектов федерального и регионального значения в соответствии с утвержденной документацией по планировке территорий, подготовленной, в том числе и на основании документов территориального планирования;</w:t>
      </w:r>
    </w:p>
    <w:p w:rsidR="0044193C" w:rsidRDefault="0044193C" w:rsidP="0044193C">
      <w:pPr>
        <w:ind w:firstLine="709"/>
        <w:jc w:val="both"/>
      </w:pPr>
      <w:r>
        <w:t xml:space="preserve">5) полномочия по управлению и распоряжению </w:t>
      </w:r>
      <w:proofErr w:type="gramStart"/>
      <w:r>
        <w:t>которыми</w:t>
      </w:r>
      <w:proofErr w:type="gramEnd"/>
      <w:r>
        <w:t xml:space="preserve">  переданы органам государственной власти субъектов Российской Федерации; </w:t>
      </w:r>
    </w:p>
    <w:p w:rsidR="0044193C" w:rsidRDefault="0044193C" w:rsidP="0044193C">
      <w:pPr>
        <w:ind w:firstLine="709"/>
        <w:jc w:val="both"/>
      </w:pPr>
      <w:r>
        <w:t xml:space="preserve">6) в отношении </w:t>
      </w:r>
      <w:proofErr w:type="gramStart"/>
      <w:r>
        <w:t>которых</w:t>
      </w:r>
      <w:proofErr w:type="gramEnd"/>
      <w:r>
        <w:t xml:space="preserve">  принято решение о передаче для формирования имущества Фонда содействия развитию жилищного строительства в порядке, установленном Федеральным законом «О содействии развитию жилищного строительства»;</w:t>
      </w:r>
    </w:p>
    <w:p w:rsidR="0044193C" w:rsidRDefault="0044193C" w:rsidP="0044193C">
      <w:pPr>
        <w:ind w:firstLine="709"/>
        <w:jc w:val="both"/>
      </w:pPr>
      <w:r>
        <w:t xml:space="preserve">7) использование, </w:t>
      </w:r>
      <w:proofErr w:type="gramStart"/>
      <w:r>
        <w:t>которых</w:t>
      </w:r>
      <w:proofErr w:type="gramEnd"/>
      <w:r>
        <w:t xml:space="preserve"> предусмотрено государственными программами.</w:t>
      </w:r>
    </w:p>
    <w:p w:rsidR="0044193C" w:rsidRDefault="0044193C" w:rsidP="0044193C">
      <w:pPr>
        <w:ind w:firstLine="709"/>
        <w:jc w:val="both"/>
      </w:pPr>
      <w:r>
        <w:t xml:space="preserve">2. </w:t>
      </w:r>
      <w:proofErr w:type="gramStart"/>
      <w:r>
        <w:t>Наличие права постоянного (бессрочного) пользования, аренды на указанные в пункте 1 настоящей статьи земельные участки не является основанием для отказа в безвозмездной  передаче в муниципальную собственность, за исключением случаев, когда такие земельные участки предоставлены государственным учреждениям, государственным унитарным предприятиям.</w:t>
      </w:r>
      <w:proofErr w:type="gramEnd"/>
    </w:p>
    <w:p w:rsidR="0044193C" w:rsidRDefault="0044193C" w:rsidP="0044193C">
      <w:pPr>
        <w:ind w:firstLine="709"/>
        <w:jc w:val="both"/>
      </w:pPr>
      <w:r>
        <w:t xml:space="preserve">3. Передача находящихся в федеральной собственности земельных участков  в соответствии с настоящей статьей  осуществляется: </w:t>
      </w:r>
    </w:p>
    <w:p w:rsidR="0044193C" w:rsidRDefault="0044193C" w:rsidP="0044193C">
      <w:pPr>
        <w:ind w:firstLine="709"/>
        <w:jc w:val="both"/>
      </w:pPr>
      <w:r>
        <w:t>1) в собственность поселений и городских округов, утвердивших генеральные планы городских округов и генеральные планы поселений, если такие участки расположены на территории соответствующих поселений и городских округов;</w:t>
      </w:r>
    </w:p>
    <w:p w:rsidR="0044193C" w:rsidRDefault="0044193C" w:rsidP="0044193C">
      <w:pPr>
        <w:ind w:firstLine="709"/>
        <w:jc w:val="both"/>
      </w:pPr>
      <w:r>
        <w:t xml:space="preserve">2) в собственность муниципальных районов, утвердивших схемы территориального планирования муниципальных районов, если такие участки расположены на межселенных территориях соответствующих муниципальных районов. </w:t>
      </w:r>
    </w:p>
    <w:p w:rsidR="0044193C" w:rsidRDefault="0044193C" w:rsidP="0044193C">
      <w:pPr>
        <w:ind w:firstLine="709"/>
        <w:jc w:val="both"/>
      </w:pPr>
      <w:r>
        <w:lastRenderedPageBreak/>
        <w:t xml:space="preserve">4. Передача находящихся в федеральной собственности земельных участков  в соответствии с настоящей статьей осуществляется по заявлению глав муниципальных образований, направляемых в федеральный орган исполнительной власти, осуществляющий полномочия собственника имущества. В таком заявлении указывается кадастровый номер земельного участка.  </w:t>
      </w:r>
    </w:p>
    <w:p w:rsidR="0044193C" w:rsidRDefault="0044193C" w:rsidP="0044193C">
      <w:pPr>
        <w:ind w:firstLine="720"/>
        <w:jc w:val="both"/>
      </w:pPr>
      <w:r>
        <w:t xml:space="preserve">5. </w:t>
      </w:r>
      <w:proofErr w:type="gramStart"/>
      <w:r>
        <w:t>Федеральный орган исполнительной власти, осуществляющий полномочия собственника имущества, обязан не позднее двух месяцев с даты поступления соответствующего  заявления принять решение о безвозмездной передаче земельных участков из федеральной собственности в собственность муниципального образования или принять решение об отказе в передаче земельных участков, если  такие земельные участки не подлежат передаче в муниципальную собственность в соответствии с требованиями  пункта 1 настоящей статьи.</w:t>
      </w:r>
      <w:proofErr w:type="gramEnd"/>
    </w:p>
    <w:p w:rsidR="0044193C" w:rsidRDefault="0044193C" w:rsidP="0044193C">
      <w:pPr>
        <w:ind w:firstLine="72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на момент принятия решения о безвозмездной передаче земельных участков в муниципальную собственность границы передаваемых земельных участков не установлены в соответствии с требованиями Федерального закона «О государственном кадастре недвижимости», это не является основанием для отказа в принятии решения о передаче земельных участков в муниципальную собственность. </w:t>
      </w:r>
    </w:p>
    <w:p w:rsidR="0044193C" w:rsidRDefault="0044193C" w:rsidP="0044193C">
      <w:pPr>
        <w:ind w:firstLine="720"/>
        <w:jc w:val="both"/>
      </w:pPr>
      <w:r>
        <w:t xml:space="preserve">7. Решение о передаче земельных участков в муниципальную собственность является основанием для обеспечения муниципальным образованием за счет средств соответствующего местного бюджета кадастровых </w:t>
      </w:r>
      <w:proofErr w:type="gramStart"/>
      <w:r>
        <w:t>работ</w:t>
      </w:r>
      <w:proofErr w:type="gramEnd"/>
      <w:r>
        <w:t xml:space="preserve"> в целях уточнения границ передаваемых земельных участков.».</w:t>
      </w:r>
    </w:p>
    <w:p w:rsidR="0044193C" w:rsidRDefault="0044193C" w:rsidP="0044193C">
      <w:r>
        <w:tab/>
      </w:r>
    </w:p>
    <w:p w:rsidR="0044193C" w:rsidRDefault="0044193C" w:rsidP="0044193C">
      <w:pPr>
        <w:ind w:firstLine="708"/>
        <w:rPr>
          <w:b/>
        </w:rPr>
      </w:pPr>
    </w:p>
    <w:p w:rsidR="0044193C" w:rsidRDefault="0044193C" w:rsidP="0044193C">
      <w:pPr>
        <w:ind w:firstLine="708"/>
        <w:rPr>
          <w:b/>
        </w:rPr>
      </w:pPr>
      <w:r>
        <w:rPr>
          <w:b/>
        </w:rPr>
        <w:t xml:space="preserve">Статья 2. </w:t>
      </w:r>
    </w:p>
    <w:p w:rsidR="0044193C" w:rsidRDefault="0044193C" w:rsidP="0044193C">
      <w:pPr>
        <w:ind w:firstLine="720"/>
        <w:jc w:val="both"/>
      </w:pPr>
    </w:p>
    <w:p w:rsidR="0044193C" w:rsidRDefault="0044193C" w:rsidP="0044193C">
      <w:pPr>
        <w:ind w:firstLine="720"/>
        <w:jc w:val="both"/>
      </w:pPr>
      <w:r>
        <w:t>Рекомендовать законодательным (представительным) органам субъектов Российской Федерации принять соответствующие нормативные правовые акты, предусматривающие порядок передачи земельных участков из собственности субъектов Российской Федерации в муниципальную собственность в соответствии со статьей 19.1 Земельного кодекса Российской Федерации.</w:t>
      </w:r>
    </w:p>
    <w:p w:rsidR="0044193C" w:rsidRDefault="0044193C" w:rsidP="0044193C"/>
    <w:p w:rsidR="0044193C" w:rsidRDefault="0044193C" w:rsidP="0044193C">
      <w:pPr>
        <w:ind w:firstLine="708"/>
        <w:rPr>
          <w:b/>
        </w:rPr>
      </w:pPr>
      <w:r>
        <w:rPr>
          <w:b/>
        </w:rPr>
        <w:t xml:space="preserve">Статья 3. </w:t>
      </w:r>
    </w:p>
    <w:p w:rsidR="0044193C" w:rsidRDefault="0044193C" w:rsidP="0044193C"/>
    <w:p w:rsidR="0044193C" w:rsidRDefault="0044193C" w:rsidP="0044193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Федеральный закон вступает в силу со дня его подписания.</w:t>
      </w:r>
    </w:p>
    <w:p w:rsidR="0044193C" w:rsidRDefault="0044193C" w:rsidP="004419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193C" w:rsidRDefault="0044193C" w:rsidP="0044193C">
      <w:pPr>
        <w:autoSpaceDE w:val="0"/>
        <w:autoSpaceDN w:val="0"/>
        <w:adjustRightInd w:val="0"/>
        <w:ind w:left="540"/>
        <w:jc w:val="both"/>
        <w:outlineLvl w:val="1"/>
      </w:pPr>
    </w:p>
    <w:p w:rsidR="0044193C" w:rsidRDefault="0044193C" w:rsidP="0044193C">
      <w:pPr>
        <w:autoSpaceDE w:val="0"/>
        <w:autoSpaceDN w:val="0"/>
        <w:adjustRightInd w:val="0"/>
        <w:ind w:left="540"/>
        <w:jc w:val="both"/>
        <w:outlineLvl w:val="1"/>
      </w:pPr>
      <w:r>
        <w:t>Президент</w:t>
      </w:r>
    </w:p>
    <w:p w:rsidR="0044193C" w:rsidRDefault="0044193C" w:rsidP="0044193C">
      <w:pPr>
        <w:autoSpaceDE w:val="0"/>
        <w:autoSpaceDN w:val="0"/>
        <w:adjustRightInd w:val="0"/>
        <w:jc w:val="both"/>
        <w:outlineLvl w:val="1"/>
      </w:pPr>
      <w:r>
        <w:t xml:space="preserve">Российской Федерации                                                                           </w:t>
      </w:r>
    </w:p>
    <w:p w:rsidR="0044193C" w:rsidRDefault="0044193C" w:rsidP="0044193C"/>
    <w:p w:rsidR="0044193C" w:rsidRPr="00E207EC" w:rsidRDefault="0044193C" w:rsidP="006C48AA">
      <w:bookmarkStart w:id="0" w:name="_GoBack"/>
      <w:bookmarkEnd w:id="0"/>
    </w:p>
    <w:sectPr w:rsidR="0044193C" w:rsidRPr="00E207EC" w:rsidSect="00754EDE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743"/>
    <w:multiLevelType w:val="hybridMultilevel"/>
    <w:tmpl w:val="3372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524F3"/>
    <w:multiLevelType w:val="hybridMultilevel"/>
    <w:tmpl w:val="AD3A06F2"/>
    <w:lvl w:ilvl="0" w:tplc="12B279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4F353FC"/>
    <w:multiLevelType w:val="hybridMultilevel"/>
    <w:tmpl w:val="924E4D42"/>
    <w:lvl w:ilvl="0" w:tplc="C018E89E">
      <w:start w:val="1"/>
      <w:numFmt w:val="decimal"/>
      <w:lvlText w:val="%1."/>
      <w:lvlJc w:val="left"/>
      <w:pPr>
        <w:ind w:left="18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80E11B3"/>
    <w:multiLevelType w:val="hybridMultilevel"/>
    <w:tmpl w:val="558AE76C"/>
    <w:lvl w:ilvl="0" w:tplc="58341A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70"/>
    <w:rsid w:val="000F4242"/>
    <w:rsid w:val="00247560"/>
    <w:rsid w:val="002E163C"/>
    <w:rsid w:val="0044193C"/>
    <w:rsid w:val="006C48AA"/>
    <w:rsid w:val="00754EDE"/>
    <w:rsid w:val="00817170"/>
    <w:rsid w:val="00932DE9"/>
    <w:rsid w:val="00E207EC"/>
    <w:rsid w:val="00E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207EC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E207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2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207EC"/>
    <w:pPr>
      <w:ind w:left="720"/>
      <w:contextualSpacing/>
    </w:pPr>
  </w:style>
  <w:style w:type="paragraph" w:customStyle="1" w:styleId="ConsPlusNormal">
    <w:name w:val="ConsPlusNormal"/>
    <w:rsid w:val="004419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207EC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E207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2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207EC"/>
    <w:pPr>
      <w:ind w:left="720"/>
      <w:contextualSpacing/>
    </w:pPr>
  </w:style>
  <w:style w:type="paragraph" w:customStyle="1" w:styleId="ConsPlusNormal">
    <w:name w:val="ConsPlusNormal"/>
    <w:rsid w:val="004419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2013-01-30T05:17:00Z</dcterms:created>
  <dcterms:modified xsi:type="dcterms:W3CDTF">2013-02-04T12:50:00Z</dcterms:modified>
</cp:coreProperties>
</file>