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08" w:rsidRDefault="00B93908" w:rsidP="00B93908">
      <w:pPr>
        <w:tabs>
          <w:tab w:val="left" w:pos="7695"/>
        </w:tabs>
      </w:pPr>
    </w:p>
    <w:p w:rsidR="00B93908" w:rsidRDefault="00B93908" w:rsidP="00B93908">
      <w:pPr>
        <w:pStyle w:val="a6"/>
        <w:jc w:val="left"/>
        <w:rPr>
          <w:b/>
          <w:sz w:val="24"/>
          <w:szCs w:val="24"/>
        </w:rPr>
      </w:pPr>
      <w:r>
        <w:rPr>
          <w:noProof/>
          <w:lang w:eastAsia="ru-RU"/>
        </w:rPr>
        <w:drawing>
          <wp:anchor distT="0" distB="0" distL="114935" distR="114935" simplePos="0" relativeHeight="251659264" behindDoc="1" locked="0" layoutInCell="1" allowOverlap="1" wp14:anchorId="719EC7CD" wp14:editId="7363E793">
            <wp:simplePos x="0" y="0"/>
            <wp:positionH relativeFrom="column">
              <wp:posOffset>-118745</wp:posOffset>
            </wp:positionH>
            <wp:positionV relativeFrom="paragraph">
              <wp:posOffset>-81915</wp:posOffset>
            </wp:positionV>
            <wp:extent cx="1009015" cy="962025"/>
            <wp:effectExtent l="0" t="0" r="635" b="9525"/>
            <wp:wrapTight wrapText="bothSides">
              <wp:wrapPolygon edited="0">
                <wp:start x="0" y="0"/>
                <wp:lineTo x="0" y="21386"/>
                <wp:lineTo x="21206" y="21386"/>
                <wp:lineTo x="2120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60288" behindDoc="1" locked="0" layoutInCell="1" allowOverlap="1" wp14:anchorId="5AB7E604" wp14:editId="5C000BC8">
            <wp:simplePos x="0" y="0"/>
            <wp:positionH relativeFrom="column">
              <wp:posOffset>4083050</wp:posOffset>
            </wp:positionH>
            <wp:positionV relativeFrom="paragraph">
              <wp:posOffset>-114300</wp:posOffset>
            </wp:positionV>
            <wp:extent cx="836930" cy="989330"/>
            <wp:effectExtent l="0" t="0" r="127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 xml:space="preserve">                            Российская Федерация          </w:t>
      </w:r>
    </w:p>
    <w:p w:rsidR="00B93908" w:rsidRDefault="00B93908" w:rsidP="00B93908">
      <w:pPr>
        <w:rPr>
          <w:b/>
        </w:rPr>
      </w:pPr>
      <w:r>
        <w:rPr>
          <w:b/>
        </w:rPr>
        <w:t xml:space="preserve">                              Республика Адыгея</w:t>
      </w:r>
    </w:p>
    <w:p w:rsidR="00B93908" w:rsidRDefault="00B93908" w:rsidP="00B93908">
      <w:pPr>
        <w:rPr>
          <w:b/>
          <w:sz w:val="28"/>
          <w:szCs w:val="20"/>
        </w:rPr>
      </w:pPr>
      <w:r>
        <w:rPr>
          <w:b/>
        </w:rPr>
        <w:t xml:space="preserve">                        Совет народных депутатов</w:t>
      </w:r>
    </w:p>
    <w:p w:rsidR="00B93908" w:rsidRDefault="00B93908" w:rsidP="00B93908">
      <w:pPr>
        <w:rPr>
          <w:b/>
        </w:rPr>
      </w:pPr>
      <w:r>
        <w:rPr>
          <w:b/>
        </w:rPr>
        <w:t xml:space="preserve">                     муниципального образования</w:t>
      </w:r>
    </w:p>
    <w:p w:rsidR="00B93908" w:rsidRDefault="00165995" w:rsidP="00B93908">
      <w:pPr>
        <w:rPr>
          <w:b/>
        </w:rPr>
      </w:pPr>
      <w:r>
        <w:rPr>
          <w:noProof/>
        </w:rPr>
        <mc:AlternateContent>
          <mc:Choice Requires="wps">
            <w:drawing>
              <wp:anchor distT="0" distB="0" distL="114300" distR="114300" simplePos="0" relativeHeight="251661312" behindDoc="0" locked="0" layoutInCell="1" allowOverlap="1" wp14:anchorId="729CBF81" wp14:editId="026BAFAD">
                <wp:simplePos x="0" y="0"/>
                <wp:positionH relativeFrom="column">
                  <wp:posOffset>-1101090</wp:posOffset>
                </wp:positionH>
                <wp:positionV relativeFrom="paragraph">
                  <wp:posOffset>241935</wp:posOffset>
                </wp:positionV>
                <wp:extent cx="5943600" cy="0"/>
                <wp:effectExtent l="0" t="19050" r="1905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19.05pt" to="381.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" strokeweight="1.59mm">
                <v:stroke joinstyle="miter"/>
                <w10:wrap type="topAndBottom"/>
              </v:line>
            </w:pict>
          </mc:Fallback>
        </mc:AlternateContent>
      </w:r>
      <w:r w:rsidR="00B93908">
        <w:rPr>
          <w:b/>
        </w:rPr>
        <w:t xml:space="preserve">               «Дукмасовское сельское поселение»</w:t>
      </w:r>
    </w:p>
    <w:p w:rsidR="00B1672F" w:rsidRPr="00165995" w:rsidRDefault="00B93908" w:rsidP="00B1672F">
      <w:pPr>
        <w:rPr>
          <w:b/>
        </w:rPr>
      </w:pPr>
      <w:r>
        <w:rPr>
          <w:b/>
        </w:rPr>
        <w:t xml:space="preserve"> </w:t>
      </w:r>
      <w:r w:rsidR="00B1672F">
        <w:t xml:space="preserve">х.Дукмасов                                                                               </w:t>
      </w:r>
      <w:r w:rsidR="00A73CA7">
        <w:t xml:space="preserve">                           </w:t>
      </w:r>
      <w:r w:rsidR="002A62BD">
        <w:rPr>
          <w:color w:val="FF0000"/>
        </w:rPr>
        <w:t xml:space="preserve">    </w:t>
      </w:r>
      <w:r w:rsidR="002A62BD">
        <w:t>2</w:t>
      </w:r>
      <w:r w:rsidR="00EA45C7">
        <w:t>3</w:t>
      </w:r>
      <w:r w:rsidR="002A62BD">
        <w:t>.</w:t>
      </w:r>
      <w:r w:rsidR="009371CC" w:rsidRPr="00520669">
        <w:t>0</w:t>
      </w:r>
      <w:r w:rsidR="00EA45C7">
        <w:t>4</w:t>
      </w:r>
      <w:r w:rsidR="00B1672F" w:rsidRPr="00520669">
        <w:t>.2013г.</w:t>
      </w:r>
    </w:p>
    <w:p w:rsidR="00B1672F" w:rsidRPr="00A73CA7" w:rsidRDefault="00B1672F" w:rsidP="00B1672F">
      <w:pPr>
        <w:jc w:val="center"/>
        <w:rPr>
          <w:color w:val="FF0000"/>
        </w:rPr>
      </w:pPr>
      <w:r w:rsidRPr="00520669">
        <w:t xml:space="preserve">                                                                                      </w:t>
      </w:r>
      <w:r w:rsidR="00A73CA7" w:rsidRPr="00520669">
        <w:t xml:space="preserve"> </w:t>
      </w:r>
      <w:r w:rsidR="00520669" w:rsidRPr="00520669">
        <w:t xml:space="preserve">                        </w:t>
      </w:r>
      <w:r w:rsidR="00D74922">
        <w:t xml:space="preserve">         </w:t>
      </w:r>
      <w:bookmarkStart w:id="0" w:name="_GoBack"/>
      <w:bookmarkEnd w:id="0"/>
      <w:r w:rsidR="00520669" w:rsidRPr="00520669">
        <w:t xml:space="preserve">   № 3</w:t>
      </w:r>
      <w:r w:rsidR="00EA45C7">
        <w:t>7</w:t>
      </w:r>
    </w:p>
    <w:p w:rsidR="00B1672F" w:rsidRDefault="00B1672F" w:rsidP="00B1672F">
      <w:pPr>
        <w:rPr>
          <w:color w:val="FF0000"/>
        </w:rPr>
      </w:pPr>
    </w:p>
    <w:p w:rsidR="00B1672F" w:rsidRDefault="00B1672F" w:rsidP="00B1672F">
      <w:pPr>
        <w:jc w:val="center"/>
      </w:pPr>
      <w:r>
        <w:t>РЕШЕНИЕ</w:t>
      </w:r>
    </w:p>
    <w:p w:rsidR="00B1672F" w:rsidRDefault="00EA45C7" w:rsidP="00B1672F">
      <w:r>
        <w:t xml:space="preserve">                       Шес</w:t>
      </w:r>
      <w:r w:rsidR="009371CC">
        <w:t>то</w:t>
      </w:r>
      <w:r w:rsidR="00B1672F">
        <w:t>й</w:t>
      </w:r>
      <w:r>
        <w:t xml:space="preserve"> </w:t>
      </w:r>
      <w:r w:rsidR="00B1672F">
        <w:t xml:space="preserve"> сессии  третьего созыва  Совета народных депутатов</w:t>
      </w:r>
    </w:p>
    <w:p w:rsidR="00B6376A" w:rsidRDefault="00B1672F" w:rsidP="00B1672F">
      <w:pPr>
        <w:jc w:val="center"/>
      </w:pPr>
      <w:r>
        <w:t xml:space="preserve">муниципального образования «Дукмасовское сельское поселение»   </w:t>
      </w:r>
    </w:p>
    <w:p w:rsidR="00B1672F" w:rsidRDefault="00B1672F" w:rsidP="00165995">
      <w:r>
        <w:t xml:space="preserve">   </w:t>
      </w:r>
    </w:p>
    <w:p w:rsidR="00EA45C7" w:rsidRDefault="00EA45C7" w:rsidP="00EA45C7">
      <w:r>
        <w:t xml:space="preserve"> « О  проекте   решения  Совета   народных   депутатов</w:t>
      </w:r>
    </w:p>
    <w:p w:rsidR="00EA45C7" w:rsidRDefault="00EA45C7" w:rsidP="00EA45C7">
      <w:r>
        <w:t xml:space="preserve">муниципального образования «Дукмасовское сельское </w:t>
      </w:r>
    </w:p>
    <w:p w:rsidR="00EA45C7" w:rsidRDefault="00EA45C7" w:rsidP="00EA45C7">
      <w:r>
        <w:t>поселение»  «Об исполнении бюджета муниципального</w:t>
      </w:r>
    </w:p>
    <w:p w:rsidR="00EA45C7" w:rsidRDefault="00EA45C7" w:rsidP="00EA45C7">
      <w:r>
        <w:t xml:space="preserve"> образования  «Дукмасовское сельское поселение» за </w:t>
      </w:r>
    </w:p>
    <w:p w:rsidR="00EA45C7" w:rsidRDefault="00EA45C7" w:rsidP="00EA45C7">
      <w:r>
        <w:t xml:space="preserve"> 2012 год и проведения по нему публичных слушаний, </w:t>
      </w:r>
    </w:p>
    <w:p w:rsidR="00EA45C7" w:rsidRDefault="00EA45C7" w:rsidP="00EA45C7">
      <w:r>
        <w:t>установлению порядка учета предложений  граждан».</w:t>
      </w:r>
    </w:p>
    <w:p w:rsidR="00EA45C7" w:rsidRDefault="00EA45C7" w:rsidP="00EA45C7"/>
    <w:p w:rsidR="00EA45C7" w:rsidRDefault="00EA45C7" w:rsidP="00EA45C7">
      <w:pPr>
        <w:jc w:val="both"/>
      </w:pPr>
      <w:r>
        <w:t xml:space="preserve">       1.Одобрить проект решения Совета народных депутатов муниципального образования «Дукмасовское сельское поселение» «Об исполнении бюджета муниципального образо-вания  «Дукмасовское сельское поселение» за 2012 год и проведения по нему публичных слушаний, установлению порядка учета предложений  граждан». (Приложение № 1)</w:t>
      </w:r>
    </w:p>
    <w:p w:rsidR="00EA45C7" w:rsidRDefault="00EA45C7" w:rsidP="00EA45C7">
      <w:pPr>
        <w:jc w:val="both"/>
      </w:pPr>
      <w:r>
        <w:t xml:space="preserve">      2.Главе муниципального образования «Дукмасовское сельское поселение»  обнародовать проект решения, в срок  в течение четырнадцати  дней .</w:t>
      </w:r>
    </w:p>
    <w:p w:rsidR="00EA45C7" w:rsidRDefault="00EA45C7" w:rsidP="00EA45C7">
      <w:pPr>
        <w:jc w:val="both"/>
      </w:pPr>
      <w:r>
        <w:t xml:space="preserve">     3. С целью организации  работы по учету предложений граждан по проекту решения создать рабочую  группу численностью трех человек в составе, согласно приложению № 2    к настоящему решению.</w:t>
      </w:r>
    </w:p>
    <w:p w:rsidR="00EA45C7" w:rsidRDefault="00EA45C7" w:rsidP="00EA45C7">
      <w:pPr>
        <w:jc w:val="both"/>
      </w:pPr>
      <w:r>
        <w:t xml:space="preserve">       Руководителю рабочей группы представить отчет о деятельности рабочей группы со всеми поступившими предложениями граждан Главе муниципального образования «Дукмасовско</w:t>
      </w:r>
      <w:r w:rsidR="00165995">
        <w:t>е сельское поселение» в срок до 24 мая</w:t>
      </w:r>
      <w:r w:rsidRPr="00EA45C7">
        <w:rPr>
          <w:color w:val="FF0000"/>
        </w:rPr>
        <w:t xml:space="preserve"> </w:t>
      </w:r>
      <w:r>
        <w:t>2013года.</w:t>
      </w:r>
    </w:p>
    <w:p w:rsidR="00EA45C7" w:rsidRDefault="00EA45C7" w:rsidP="00EA45C7">
      <w:pPr>
        <w:jc w:val="both"/>
      </w:pPr>
      <w:r>
        <w:t>4.Установить, что предложения граждан по проекту  решения принимаются в письм</w:t>
      </w:r>
      <w:r w:rsidR="00165995">
        <w:t>енном виде рабочей группой до 23 мая</w:t>
      </w:r>
      <w:r>
        <w:t xml:space="preserve"> 201</w:t>
      </w:r>
      <w:r w:rsidR="00165995">
        <w:t>3</w:t>
      </w:r>
      <w:r>
        <w:t xml:space="preserve">года с 9-00 до 17-00часов ежедневно по адресу: </w:t>
      </w:r>
    </w:p>
    <w:p w:rsidR="00EA45C7" w:rsidRDefault="00EA45C7" w:rsidP="00EA45C7">
      <w:pPr>
        <w:jc w:val="both"/>
      </w:pPr>
      <w:r>
        <w:t xml:space="preserve"> х. Дукмасов, ул. Ушанева,17</w:t>
      </w:r>
    </w:p>
    <w:p w:rsidR="00EA45C7" w:rsidRDefault="00EA45C7" w:rsidP="00EA45C7">
      <w:pPr>
        <w:jc w:val="both"/>
      </w:pPr>
      <w:r>
        <w:t>5.Для обсуждения проекта решения с участием жителей, руководителю рабочей группы, указанной в пункте 3 настоящего решения, организовать пр</w:t>
      </w:r>
      <w:r w:rsidR="00165995">
        <w:t>оведение публичных слуша-ний  27</w:t>
      </w:r>
      <w:r>
        <w:t xml:space="preserve"> мая 201</w:t>
      </w:r>
      <w:r w:rsidR="00165995">
        <w:t>3</w:t>
      </w:r>
      <w:r>
        <w:t xml:space="preserve"> года., в 11-00 в здании администрации муниципального образования по адресу: : х. Дукмасов, ул. Ушанева,17</w:t>
      </w:r>
    </w:p>
    <w:p w:rsidR="00EA45C7" w:rsidRDefault="00EA45C7" w:rsidP="00EA45C7">
      <w:pPr>
        <w:jc w:val="both"/>
      </w:pPr>
      <w:r>
        <w:t>6.Утвердить порядок проведения публичных слушаний по проекту решения согласно приложению № 3.</w:t>
      </w:r>
    </w:p>
    <w:p w:rsidR="00EA45C7" w:rsidRDefault="00EA45C7" w:rsidP="00EA45C7">
      <w:pPr>
        <w:jc w:val="both"/>
      </w:pPr>
      <w:r>
        <w:t>7.Руководителю рабочей группы, указанной в пункте 3 настоящего решения, представить главе  муниципального  образования  информацию о результатах  публичных  слушаний, информацию об обсуждении  проекта  решения, отсутствии  или  наличии  предложений граждан с их перечислением.</w:t>
      </w:r>
    </w:p>
    <w:p w:rsidR="00165995" w:rsidRDefault="00EA45C7" w:rsidP="00EA45C7">
      <w:pPr>
        <w:jc w:val="both"/>
      </w:pPr>
      <w:r>
        <w:t xml:space="preserve">         С прило</w:t>
      </w:r>
      <w:r w:rsidR="00165995">
        <w:t>жениями №№ 1,2,3 к решению № 37</w:t>
      </w:r>
      <w:r>
        <w:t xml:space="preserve"> от</w:t>
      </w:r>
      <w:r w:rsidR="00165995">
        <w:t xml:space="preserve"> 23.</w:t>
      </w:r>
      <w:r w:rsidR="00165995" w:rsidRPr="00520669">
        <w:t>0</w:t>
      </w:r>
      <w:r w:rsidR="00165995">
        <w:t>4</w:t>
      </w:r>
      <w:r w:rsidR="00165995" w:rsidRPr="00520669">
        <w:t>.2013г</w:t>
      </w:r>
      <w:r>
        <w:t>. « О проекте решения Совета народных   депутатов муниципального образования «Дукмасовское сельское  поселение»  «Об исполнении бюджета муниципального образования  «Дукмасовское сельское поселение» за  2012 год и проведения по нему публичных слушаний, установлению порядка учета предложений  граждан» можно ознакомиться в администрации муниципального образования «Дукмасовское сельское поселение» по адресу : х. Дукмасов ул.Ушанева,17, в библиотеках х. Тихонов и х. Мамацев.</w:t>
      </w:r>
    </w:p>
    <w:p w:rsidR="00EA45C7" w:rsidRDefault="00EA45C7" w:rsidP="00EA45C7">
      <w:pPr>
        <w:jc w:val="both"/>
      </w:pPr>
      <w:r>
        <w:t xml:space="preserve"> </w:t>
      </w:r>
    </w:p>
    <w:p w:rsidR="00EA45C7" w:rsidRDefault="00EA45C7" w:rsidP="00EA45C7">
      <w:pPr>
        <w:jc w:val="both"/>
      </w:pPr>
      <w:r>
        <w:t xml:space="preserve">  Глава муниципального образования</w:t>
      </w:r>
    </w:p>
    <w:p w:rsidR="00EA45C7" w:rsidRDefault="00EA45C7" w:rsidP="00EA45C7">
      <w:r>
        <w:t>«Дукмасовское сельское поселение» ______________________В.П.Шикенин</w:t>
      </w:r>
    </w:p>
    <w:p w:rsidR="00EA45C7" w:rsidRDefault="00EA45C7" w:rsidP="00EA45C7">
      <w:pPr>
        <w:jc w:val="right"/>
      </w:pPr>
      <w:r>
        <w:lastRenderedPageBreak/>
        <w:t>Приложение №  1</w:t>
      </w:r>
    </w:p>
    <w:p w:rsidR="00EA45C7" w:rsidRDefault="00EA45C7" w:rsidP="00EA45C7">
      <w:pPr>
        <w:jc w:val="right"/>
      </w:pPr>
      <w:r>
        <w:t xml:space="preserve">                                                                                     к  решению Совета народных депутатов</w:t>
      </w:r>
    </w:p>
    <w:p w:rsidR="00EA45C7" w:rsidRDefault="00EA45C7" w:rsidP="00EA45C7">
      <w:pPr>
        <w:jc w:val="right"/>
      </w:pPr>
      <w:r>
        <w:t xml:space="preserve">                                                                                     муниципального образования  </w:t>
      </w:r>
    </w:p>
    <w:p w:rsidR="00EA45C7" w:rsidRDefault="00EA45C7" w:rsidP="00EA45C7">
      <w:pPr>
        <w:jc w:val="right"/>
      </w:pPr>
      <w:r>
        <w:t xml:space="preserve">                                                                                     «Дукмасовское сельское поселение»</w:t>
      </w:r>
    </w:p>
    <w:p w:rsidR="00EA45C7" w:rsidRDefault="00EA45C7" w:rsidP="00EA45C7">
      <w:pPr>
        <w:jc w:val="right"/>
      </w:pPr>
      <w:r>
        <w:t xml:space="preserve">от  </w:t>
      </w:r>
      <w:r w:rsidR="00165995">
        <w:t>23.</w:t>
      </w:r>
      <w:r w:rsidR="00165995" w:rsidRPr="00520669">
        <w:t>0</w:t>
      </w:r>
      <w:r w:rsidR="00165995">
        <w:t>4.2013</w:t>
      </w:r>
      <w:r>
        <w:t xml:space="preserve"> года  №  </w:t>
      </w:r>
      <w:r w:rsidR="00165995">
        <w:t>37</w:t>
      </w:r>
    </w:p>
    <w:p w:rsidR="00EA45C7" w:rsidRDefault="00EA45C7" w:rsidP="00EA45C7">
      <w:r>
        <w:t xml:space="preserve">     </w:t>
      </w:r>
    </w:p>
    <w:p w:rsidR="00245410" w:rsidRDefault="00EA45C7" w:rsidP="00245410">
      <w:pPr>
        <w:pStyle w:val="21"/>
        <w:tabs>
          <w:tab w:val="left" w:pos="1560"/>
        </w:tabs>
        <w:jc w:val="center"/>
        <w:rPr>
          <w:b/>
          <w:szCs w:val="24"/>
        </w:rPr>
      </w:pPr>
      <w:r>
        <w:rPr>
          <w:b/>
          <w:szCs w:val="24"/>
        </w:rPr>
        <w:t>Пояснительная записка к отчету об исполнении бюджета  МО «Дукмасовское сельское поселение» за   201</w:t>
      </w:r>
      <w:r w:rsidR="00165995">
        <w:rPr>
          <w:b/>
          <w:szCs w:val="24"/>
        </w:rPr>
        <w:t>2</w:t>
      </w:r>
      <w:r>
        <w:rPr>
          <w:b/>
          <w:szCs w:val="24"/>
        </w:rPr>
        <w:t xml:space="preserve"> год</w:t>
      </w:r>
    </w:p>
    <w:p w:rsidR="00245410" w:rsidRPr="00245410" w:rsidRDefault="00245410" w:rsidP="00245410">
      <w:pPr>
        <w:pStyle w:val="21"/>
        <w:tabs>
          <w:tab w:val="left" w:pos="1560"/>
        </w:tabs>
        <w:jc w:val="center"/>
        <w:rPr>
          <w:b/>
          <w:szCs w:val="24"/>
        </w:rPr>
      </w:pPr>
    </w:p>
    <w:p w:rsidR="00245410" w:rsidRDefault="00245410" w:rsidP="00245410">
      <w:pPr>
        <w:pStyle w:val="2"/>
      </w:pPr>
      <w:r>
        <w:t>В течение шести месяцев 2012 года финансирование  расходов бюджета муниципального образования «Дукмасовское сельское поселение» осуществлялось в соответствии с Решением  главы муниципального образования «Дукмасовское сельское поселение»  от 30 октября 2011 года №182.</w:t>
      </w:r>
    </w:p>
    <w:p w:rsidR="00245410" w:rsidRDefault="00245410" w:rsidP="00245410">
      <w:r>
        <w:t xml:space="preserve">      Бюджет муниципального образования  « Дукмасовское сельское поселение»  на 1 января 2013 года определен по расходам в сумме  5195,6тысяч  рублей, по доходам в сумме 3985,9  тысяч рублей ,  исходя из прогнозируемого объема собственных доходов в сумме 3821,9  тысяч рублей, получения средств из республиканского бюджета в сумме 164,0тысяч   рублей, в том числе:</w:t>
      </w:r>
    </w:p>
    <w:p w:rsidR="00245410" w:rsidRDefault="00245410" w:rsidP="00245410">
      <w:r>
        <w:t xml:space="preserve">           </w:t>
      </w:r>
    </w:p>
    <w:p w:rsidR="00245410" w:rsidRDefault="00245410" w:rsidP="00245410">
      <w:pPr>
        <w:tabs>
          <w:tab w:val="left" w:pos="7840"/>
        </w:tabs>
        <w:rPr>
          <w:rFonts w:ascii="Arial CYR" w:hAnsi="Arial CYR" w:cs="Arial CYR"/>
        </w:rPr>
      </w:pPr>
      <w:r>
        <w:t xml:space="preserve"> </w:t>
      </w:r>
      <w:r>
        <w:rPr>
          <w:rFonts w:ascii="Arial CYR" w:hAnsi="Arial CYR" w:cs="Arial CYR"/>
        </w:rPr>
        <w:t>БЕЗВОЗМЕЗДНЫЕ ПОСТУПЛЕНИЯ                                                         164,0</w:t>
      </w:r>
    </w:p>
    <w:p w:rsidR="00245410" w:rsidRDefault="00245410" w:rsidP="00245410">
      <w:pPr>
        <w:outlineLvl w:val="0"/>
        <w:rPr>
          <w:rFonts w:ascii="Arial CYR" w:hAnsi="Arial CYR" w:cs="Arial CYR"/>
        </w:rPr>
      </w:pPr>
    </w:p>
    <w:p w:rsidR="00245410" w:rsidRDefault="00245410" w:rsidP="00245410">
      <w:pPr>
        <w:outlineLvl w:val="0"/>
        <w:rPr>
          <w:rFonts w:ascii="Arial CYR" w:hAnsi="Arial CYR" w:cs="Arial CYR"/>
        </w:rPr>
      </w:pPr>
      <w:r>
        <w:rPr>
          <w:rFonts w:ascii="Arial CYR" w:hAnsi="Arial CYR" w:cs="Arial CYR"/>
        </w:rPr>
        <w:t>Субвенции бюджетам поселений на</w:t>
      </w:r>
    </w:p>
    <w:p w:rsidR="00245410" w:rsidRDefault="00245410" w:rsidP="00245410">
      <w:pPr>
        <w:rPr>
          <w:rFonts w:ascii="Arial CYR" w:hAnsi="Arial CYR" w:cs="Arial CYR"/>
        </w:rPr>
      </w:pPr>
      <w:r>
        <w:rPr>
          <w:rFonts w:ascii="Arial CYR" w:hAnsi="Arial CYR" w:cs="Arial CYR"/>
        </w:rPr>
        <w:t xml:space="preserve"> выполнение передоваемых полномочий </w:t>
      </w:r>
    </w:p>
    <w:p w:rsidR="00245410" w:rsidRDefault="00245410" w:rsidP="00245410">
      <w:pPr>
        <w:rPr>
          <w:rFonts w:ascii="Arial CYR" w:hAnsi="Arial CYR" w:cs="Arial CYR"/>
        </w:rPr>
      </w:pPr>
      <w:r>
        <w:rPr>
          <w:rFonts w:ascii="Arial CYR" w:hAnsi="Arial CYR" w:cs="Arial CYR"/>
        </w:rPr>
        <w:t>субъектов Российской Федерации                                                               38.8</w:t>
      </w:r>
    </w:p>
    <w:p w:rsidR="00245410" w:rsidRDefault="00245410" w:rsidP="00245410">
      <w:pPr>
        <w:rPr>
          <w:rFonts w:ascii="Arial" w:hAnsi="Arial" w:cs="Arial"/>
          <w:b/>
          <w:bCs/>
        </w:rPr>
      </w:pPr>
    </w:p>
    <w:p w:rsidR="00245410" w:rsidRDefault="00245410" w:rsidP="00245410">
      <w:pPr>
        <w:outlineLvl w:val="0"/>
        <w:rPr>
          <w:rFonts w:ascii="Arial" w:hAnsi="Arial" w:cs="Arial"/>
          <w:bCs/>
        </w:rPr>
      </w:pPr>
      <w:r>
        <w:rPr>
          <w:rFonts w:ascii="Arial" w:hAnsi="Arial" w:cs="Arial"/>
          <w:bCs/>
        </w:rPr>
        <w:t>Субвенции бюджетам поселений на осуществление</w:t>
      </w:r>
    </w:p>
    <w:p w:rsidR="00245410" w:rsidRDefault="00245410" w:rsidP="00245410">
      <w:pPr>
        <w:outlineLvl w:val="0"/>
        <w:rPr>
          <w:rFonts w:ascii="Arial" w:hAnsi="Arial" w:cs="Arial"/>
          <w:bCs/>
        </w:rPr>
      </w:pPr>
      <w:r>
        <w:rPr>
          <w:rFonts w:ascii="Arial" w:hAnsi="Arial" w:cs="Arial"/>
          <w:bCs/>
        </w:rPr>
        <w:t>первичного воинского учета на территориях ,где</w:t>
      </w:r>
    </w:p>
    <w:p w:rsidR="00245410" w:rsidRDefault="00245410" w:rsidP="00245410">
      <w:pPr>
        <w:outlineLvl w:val="0"/>
        <w:rPr>
          <w:rFonts w:ascii="Arial" w:hAnsi="Arial" w:cs="Arial"/>
          <w:bCs/>
        </w:rPr>
      </w:pPr>
      <w:r>
        <w:rPr>
          <w:rFonts w:ascii="Arial" w:hAnsi="Arial" w:cs="Arial"/>
          <w:bCs/>
        </w:rPr>
        <w:t xml:space="preserve"> отсутствуют военные комиссариаты                                                           125,2</w:t>
      </w:r>
    </w:p>
    <w:p w:rsidR="00245410" w:rsidRDefault="00245410" w:rsidP="00245410">
      <w:pPr>
        <w:outlineLvl w:val="0"/>
        <w:rPr>
          <w:rFonts w:ascii="Arial" w:hAnsi="Arial" w:cs="Arial"/>
          <w:bCs/>
        </w:rPr>
      </w:pPr>
    </w:p>
    <w:p w:rsidR="00245410" w:rsidRDefault="00245410" w:rsidP="00245410">
      <w:pPr>
        <w:rPr>
          <w:rFonts w:ascii="Arial" w:hAnsi="Arial" w:cs="Arial"/>
          <w:bCs/>
        </w:rPr>
      </w:pPr>
      <w:r>
        <w:rPr>
          <w:rFonts w:ascii="Arial" w:hAnsi="Arial" w:cs="Arial"/>
          <w:bCs/>
        </w:rPr>
        <w:t xml:space="preserve">                                                                       </w:t>
      </w:r>
    </w:p>
    <w:p w:rsidR="00245410" w:rsidRDefault="00245410" w:rsidP="00245410">
      <w:pPr>
        <w:rPr>
          <w:rFonts w:ascii="Arial" w:hAnsi="Arial" w:cs="Arial"/>
        </w:rPr>
      </w:pPr>
    </w:p>
    <w:p w:rsidR="00245410" w:rsidRDefault="00245410" w:rsidP="00245410">
      <w:r>
        <w:t xml:space="preserve">       На  1 января  2013 года в бюджет муниципального образования «Дукмасовское сельское поселение»  поступило 3411,9тыс.  рублей , в том числе :</w:t>
      </w:r>
    </w:p>
    <w:p w:rsidR="00245410" w:rsidRDefault="00245410" w:rsidP="00245410">
      <w:r>
        <w:t xml:space="preserve">                                                                                                            </w:t>
      </w:r>
    </w:p>
    <w:p w:rsidR="00245410" w:rsidRDefault="00245410" w:rsidP="00245410">
      <w:r>
        <w:t xml:space="preserve">                                                                                                                           в тыс. рублях</w:t>
      </w:r>
    </w:p>
    <w:p w:rsidR="00245410" w:rsidRDefault="00245410" w:rsidP="00245410">
      <w:pPr>
        <w:tabs>
          <w:tab w:val="left" w:pos="7720"/>
          <w:tab w:val="left" w:pos="8640"/>
        </w:tabs>
        <w:rPr>
          <w:b/>
          <w:sz w:val="28"/>
          <w:szCs w:val="28"/>
        </w:rPr>
      </w:pPr>
      <w:r>
        <w:rPr>
          <w:b/>
          <w:sz w:val="28"/>
          <w:szCs w:val="28"/>
        </w:rPr>
        <w:t xml:space="preserve">    Собственные доходы                                                                    3247,9                     </w:t>
      </w:r>
    </w:p>
    <w:p w:rsidR="00245410" w:rsidRDefault="00245410" w:rsidP="00245410">
      <w:pPr>
        <w:rPr>
          <w:b/>
          <w:sz w:val="28"/>
          <w:szCs w:val="28"/>
        </w:rPr>
      </w:pPr>
      <w:r>
        <w:rPr>
          <w:b/>
          <w:sz w:val="28"/>
          <w:szCs w:val="28"/>
        </w:rPr>
        <w:t xml:space="preserve">                                                                                      </w:t>
      </w:r>
    </w:p>
    <w:p w:rsidR="00245410" w:rsidRDefault="00245410" w:rsidP="00245410">
      <w:pPr>
        <w:tabs>
          <w:tab w:val="left" w:pos="7900"/>
        </w:tabs>
        <w:rPr>
          <w:rFonts w:ascii="Arial CYR" w:hAnsi="Arial CYR" w:cs="Arial CYR"/>
          <w:b/>
        </w:rPr>
      </w:pPr>
      <w:r>
        <w:t xml:space="preserve">  </w:t>
      </w:r>
      <w:r>
        <w:rPr>
          <w:rFonts w:ascii="Arial CYR" w:hAnsi="Arial CYR" w:cs="Arial CYR"/>
          <w:b/>
        </w:rPr>
        <w:t>БЕЗВОЗМЕЗДНЫЕ ПОСТУПЛЕНИЯ                                                     164,0</w:t>
      </w:r>
    </w:p>
    <w:p w:rsidR="00245410" w:rsidRDefault="00245410" w:rsidP="00245410">
      <w:pPr>
        <w:outlineLvl w:val="0"/>
        <w:rPr>
          <w:rFonts w:ascii="Arial CYR" w:hAnsi="Arial CYR" w:cs="Arial CYR"/>
          <w:b/>
        </w:rPr>
      </w:pPr>
    </w:p>
    <w:p w:rsidR="00245410" w:rsidRDefault="00245410" w:rsidP="00245410">
      <w:pPr>
        <w:outlineLvl w:val="0"/>
        <w:rPr>
          <w:rFonts w:ascii="Arial CYR" w:hAnsi="Arial CYR" w:cs="Arial CYR"/>
        </w:rPr>
      </w:pPr>
      <w:r>
        <w:rPr>
          <w:rFonts w:ascii="Arial CYR" w:hAnsi="Arial CYR" w:cs="Arial CYR"/>
        </w:rPr>
        <w:t>Субвенции бюджетам поселений на</w:t>
      </w:r>
    </w:p>
    <w:p w:rsidR="00245410" w:rsidRDefault="00245410" w:rsidP="00245410">
      <w:pPr>
        <w:rPr>
          <w:rFonts w:ascii="Arial CYR" w:hAnsi="Arial CYR" w:cs="Arial CYR"/>
        </w:rPr>
      </w:pPr>
      <w:r>
        <w:rPr>
          <w:rFonts w:ascii="Arial CYR" w:hAnsi="Arial CYR" w:cs="Arial CYR"/>
        </w:rPr>
        <w:t xml:space="preserve"> выполнение передаваемых полномочий </w:t>
      </w:r>
    </w:p>
    <w:p w:rsidR="00245410" w:rsidRDefault="00245410" w:rsidP="00245410">
      <w:pPr>
        <w:rPr>
          <w:rFonts w:ascii="Arial" w:hAnsi="Arial" w:cs="Arial"/>
          <w:b/>
          <w:bCs/>
        </w:rPr>
      </w:pPr>
      <w:r>
        <w:rPr>
          <w:rFonts w:ascii="Arial CYR" w:hAnsi="Arial CYR" w:cs="Arial CYR"/>
        </w:rPr>
        <w:t xml:space="preserve">субъектов Российской Федерации                                                             38.8                                                          </w:t>
      </w:r>
    </w:p>
    <w:p w:rsidR="00245410" w:rsidRDefault="00245410" w:rsidP="00245410">
      <w:pPr>
        <w:rPr>
          <w:rFonts w:ascii="Arial" w:hAnsi="Arial" w:cs="Arial"/>
          <w:b/>
          <w:bCs/>
        </w:rPr>
      </w:pPr>
    </w:p>
    <w:p w:rsidR="00245410" w:rsidRDefault="00245410" w:rsidP="00245410">
      <w:pPr>
        <w:outlineLvl w:val="0"/>
        <w:rPr>
          <w:rFonts w:ascii="Arial" w:hAnsi="Arial" w:cs="Arial"/>
          <w:bCs/>
        </w:rPr>
      </w:pPr>
      <w:r>
        <w:rPr>
          <w:rFonts w:ascii="Arial" w:hAnsi="Arial" w:cs="Arial"/>
          <w:bCs/>
        </w:rPr>
        <w:t>Субсидии бюджетам поселений на осуществление</w:t>
      </w:r>
    </w:p>
    <w:p w:rsidR="00245410" w:rsidRDefault="00245410" w:rsidP="00245410">
      <w:pPr>
        <w:outlineLvl w:val="0"/>
        <w:rPr>
          <w:rFonts w:ascii="Arial" w:hAnsi="Arial" w:cs="Arial"/>
          <w:bCs/>
        </w:rPr>
      </w:pPr>
      <w:r>
        <w:rPr>
          <w:rFonts w:ascii="Arial" w:hAnsi="Arial" w:cs="Arial"/>
          <w:bCs/>
        </w:rPr>
        <w:t>первичного воинского учета на территориях ,где</w:t>
      </w:r>
    </w:p>
    <w:p w:rsidR="00245410" w:rsidRDefault="00245410" w:rsidP="00245410">
      <w:pPr>
        <w:outlineLvl w:val="0"/>
        <w:rPr>
          <w:rFonts w:ascii="Arial" w:hAnsi="Arial" w:cs="Arial"/>
          <w:bCs/>
        </w:rPr>
      </w:pPr>
      <w:r>
        <w:rPr>
          <w:rFonts w:ascii="Arial" w:hAnsi="Arial" w:cs="Arial"/>
          <w:bCs/>
        </w:rPr>
        <w:t xml:space="preserve"> отсутствуют военные комиссариаты                                                         125,2</w:t>
      </w:r>
    </w:p>
    <w:p w:rsidR="00245410" w:rsidRDefault="00245410" w:rsidP="00245410">
      <w:pPr>
        <w:outlineLvl w:val="0"/>
        <w:rPr>
          <w:rFonts w:ascii="Arial" w:hAnsi="Arial" w:cs="Arial"/>
          <w:bCs/>
        </w:rPr>
      </w:pPr>
    </w:p>
    <w:p w:rsidR="00245410" w:rsidRDefault="00245410" w:rsidP="00245410">
      <w:pPr>
        <w:rPr>
          <w:rFonts w:ascii="Arial CYR" w:hAnsi="Arial CYR" w:cs="Arial CYR"/>
        </w:rPr>
      </w:pPr>
    </w:p>
    <w:p w:rsidR="00245410" w:rsidRDefault="00245410" w:rsidP="00245410">
      <w:pPr>
        <w:rPr>
          <w:rFonts w:ascii="Arial CYR" w:hAnsi="Arial CYR" w:cs="Arial CYR"/>
        </w:rPr>
      </w:pPr>
    </w:p>
    <w:p w:rsidR="00245410" w:rsidRDefault="00245410" w:rsidP="00245410">
      <w:pPr>
        <w:rPr>
          <w:rFonts w:ascii="Arial CYR" w:hAnsi="Arial CYR" w:cs="Arial CYR"/>
        </w:rPr>
      </w:pPr>
    </w:p>
    <w:p w:rsidR="00245410" w:rsidRDefault="00245410" w:rsidP="00245410">
      <w:pPr>
        <w:rPr>
          <w:rFonts w:ascii="Arial CYR" w:hAnsi="Arial CYR" w:cs="Arial CYR"/>
        </w:rPr>
      </w:pPr>
    </w:p>
    <w:p w:rsidR="00245410" w:rsidRDefault="00245410" w:rsidP="00245410">
      <w:pPr>
        <w:rPr>
          <w:rFonts w:ascii="Arial CYR" w:hAnsi="Arial CYR" w:cs="Arial CYR"/>
        </w:rPr>
      </w:pPr>
    </w:p>
    <w:p w:rsidR="00245410" w:rsidRDefault="00245410" w:rsidP="00245410">
      <w:pPr>
        <w:rPr>
          <w:rFonts w:ascii="Arial CYR" w:hAnsi="Arial CYR" w:cs="Arial CYR"/>
        </w:rPr>
      </w:pPr>
    </w:p>
    <w:p w:rsidR="00245410" w:rsidRDefault="00245410" w:rsidP="00245410">
      <w:pPr>
        <w:rPr>
          <w:rFonts w:ascii="Arial CYR" w:hAnsi="Arial CYR" w:cs="Arial CYR"/>
        </w:rPr>
      </w:pPr>
    </w:p>
    <w:p w:rsidR="00245410" w:rsidRDefault="00245410" w:rsidP="00245410">
      <w:r>
        <w:t xml:space="preserve">                      </w:t>
      </w:r>
    </w:p>
    <w:p w:rsidR="00245410" w:rsidRDefault="00245410" w:rsidP="00245410">
      <w:pPr>
        <w:rPr>
          <w:b/>
        </w:rPr>
      </w:pPr>
      <w:r>
        <w:rPr>
          <w:b/>
        </w:rPr>
        <w:t xml:space="preserve">ВЫПОЛНЕНИЕ ДОХОДНОЙ ЧАСТИ  МУНИЦИПАЛЬНОГО БЮДЖЕТА за 2012 год характеризуется следующими данными:       </w:t>
      </w:r>
    </w:p>
    <w:p w:rsidR="00245410" w:rsidRDefault="00245410" w:rsidP="00245410">
      <w:pPr>
        <w:rPr>
          <w:b/>
        </w:rPr>
      </w:pPr>
      <w:r>
        <w:rPr>
          <w:b/>
        </w:rPr>
        <w:t xml:space="preserve">                                                                                                                                        (тыс.руб)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780"/>
        <w:gridCol w:w="1440"/>
        <w:gridCol w:w="1260"/>
        <w:gridCol w:w="1260"/>
      </w:tblGrid>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 xml:space="preserve">Код дохода          </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Наименование доходов</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r>
              <w:t>План  на 2012 год</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Испол нение за 2012год</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Процент исполнения</w:t>
            </w:r>
          </w:p>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1 00 00000  00 0000 000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Д О Х О Д Ы  ВСЕГО</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3985,9</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3411,9</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85,6</w:t>
            </w:r>
          </w:p>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101 00000 00 0000 000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450,0</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434,7</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96,9</w:t>
            </w:r>
          </w:p>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1 01 02020 01 0000 110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Налог на доходы  физических  лиц</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r>
              <w:t>450,0</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434,7</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96,6</w:t>
            </w:r>
          </w:p>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1 05 00000 00 0000 000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40,0</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58,3</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145,7</w:t>
            </w:r>
          </w:p>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 xml:space="preserve">1 05 03000 01 0000 110 </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Единый сельскохозяйственный налог</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r>
              <w:t>40,0</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58,3</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145,7</w:t>
            </w:r>
          </w:p>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 xml:space="preserve">1 06 00000 00 0000 000  </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НАЛОГИ НА ИМУЩЕСТВО</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1555,0</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872,4</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56,1</w:t>
            </w:r>
          </w:p>
        </w:tc>
      </w:tr>
      <w:tr w:rsidR="00245410" w:rsidTr="00245410">
        <w:trPr>
          <w:trHeight w:val="630"/>
        </w:trPr>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1 06 01000 10 0000 110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Налог на имущество физических лиц</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r>
              <w:t>37,0</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44,3</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119,7</w:t>
            </w:r>
          </w:p>
        </w:tc>
      </w:tr>
      <w:tr w:rsidR="00245410" w:rsidTr="00245410">
        <w:trPr>
          <w:trHeight w:val="630"/>
        </w:trPr>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106 04000 00 0000 110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Транспортный налог</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r>
              <w:t>128,0</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163,8</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131,0</w:t>
            </w:r>
          </w:p>
        </w:tc>
      </w:tr>
      <w:tr w:rsidR="00245410" w:rsidTr="00245410">
        <w:trPr>
          <w:trHeight w:val="630"/>
        </w:trPr>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106 06000 10 0000 110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Земельный налог</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r>
              <w:t>1390,0</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664,3</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47,8</w:t>
            </w:r>
          </w:p>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1 08 00000  00 0000 000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 xml:space="preserve"> ГОСУДАРСТВЕННАЯ ПОШЛИНА</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5,0</w:t>
            </w:r>
          </w:p>
        </w:tc>
        <w:tc>
          <w:tcPr>
            <w:tcW w:w="1260" w:type="dxa"/>
            <w:tcBorders>
              <w:top w:val="single" w:sz="4" w:space="0" w:color="auto"/>
              <w:left w:val="single" w:sz="4" w:space="0" w:color="auto"/>
              <w:bottom w:val="single" w:sz="4" w:space="0" w:color="auto"/>
              <w:right w:val="single" w:sz="4" w:space="0" w:color="auto"/>
            </w:tcBorders>
          </w:tcPr>
          <w:p w:rsidR="00245410" w:rsidRDefault="00245410">
            <w:pPr>
              <w:rPr>
                <w:b/>
              </w:rPr>
            </w:pPr>
          </w:p>
        </w:tc>
        <w:tc>
          <w:tcPr>
            <w:tcW w:w="1260" w:type="dxa"/>
            <w:tcBorders>
              <w:top w:val="single" w:sz="4" w:space="0" w:color="auto"/>
              <w:left w:val="single" w:sz="4" w:space="0" w:color="auto"/>
              <w:bottom w:val="single" w:sz="4" w:space="0" w:color="auto"/>
              <w:right w:val="single" w:sz="4" w:space="0" w:color="auto"/>
            </w:tcBorders>
          </w:tcPr>
          <w:p w:rsidR="00245410" w:rsidRDefault="00245410">
            <w:pPr>
              <w:rPr>
                <w:b/>
              </w:rPr>
            </w:pPr>
          </w:p>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1 08 04020 01 0000 110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 xml:space="preserve">Государственная пошлина за совершение нотариальных действий </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r>
              <w:t>5,0</w:t>
            </w:r>
          </w:p>
        </w:tc>
        <w:tc>
          <w:tcPr>
            <w:tcW w:w="1260" w:type="dxa"/>
            <w:tcBorders>
              <w:top w:val="single" w:sz="4" w:space="0" w:color="auto"/>
              <w:left w:val="single" w:sz="4" w:space="0" w:color="auto"/>
              <w:bottom w:val="single" w:sz="4" w:space="0" w:color="auto"/>
              <w:right w:val="single" w:sz="4" w:space="0" w:color="auto"/>
            </w:tcBorders>
          </w:tcPr>
          <w:p w:rsidR="00245410" w:rsidRDefault="00245410"/>
        </w:tc>
        <w:tc>
          <w:tcPr>
            <w:tcW w:w="1260" w:type="dxa"/>
            <w:tcBorders>
              <w:top w:val="single" w:sz="4" w:space="0" w:color="auto"/>
              <w:left w:val="single" w:sz="4" w:space="0" w:color="auto"/>
              <w:bottom w:val="single" w:sz="4" w:space="0" w:color="auto"/>
              <w:right w:val="single" w:sz="4" w:space="0" w:color="auto"/>
            </w:tcBorders>
          </w:tcPr>
          <w:p w:rsidR="00245410" w:rsidRDefault="00245410"/>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111 00000 00 0000 000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 xml:space="preserve">Доходы  от  использования имущества, находящегося в государственной и муниципальной собственности </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1771,9</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1868,2</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105,4</w:t>
            </w:r>
          </w:p>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111 05000 00 0000 120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 xml:space="preserve">Доходы от сдачи в аренду земли </w:t>
            </w:r>
          </w:p>
        </w:tc>
        <w:tc>
          <w:tcPr>
            <w:tcW w:w="1440" w:type="dxa"/>
            <w:tcBorders>
              <w:top w:val="single" w:sz="4" w:space="0" w:color="auto"/>
              <w:left w:val="single" w:sz="4" w:space="0" w:color="auto"/>
              <w:bottom w:val="single" w:sz="4" w:space="0" w:color="auto"/>
              <w:right w:val="single" w:sz="4" w:space="0" w:color="auto"/>
            </w:tcBorders>
            <w:hideMark/>
          </w:tcPr>
          <w:p w:rsidR="00245410" w:rsidRDefault="00245410">
            <w:r>
              <w:t>1771,9</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1840,5</w:t>
            </w: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103,8</w:t>
            </w:r>
          </w:p>
        </w:tc>
      </w:tr>
      <w:tr w:rsidR="00245410" w:rsidTr="00245410">
        <w:tc>
          <w:tcPr>
            <w:tcW w:w="2340" w:type="dxa"/>
            <w:tcBorders>
              <w:top w:val="single" w:sz="4" w:space="0" w:color="auto"/>
              <w:left w:val="single" w:sz="4" w:space="0" w:color="auto"/>
              <w:bottom w:val="single" w:sz="4" w:space="0" w:color="auto"/>
              <w:right w:val="single" w:sz="4" w:space="0" w:color="auto"/>
            </w:tcBorders>
            <w:hideMark/>
          </w:tcPr>
          <w:p w:rsidR="00245410" w:rsidRDefault="00245410">
            <w:r>
              <w:t>1 14 00000 00 0000 000</w:t>
            </w:r>
          </w:p>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245410" w:rsidRDefault="00245410">
            <w:pPr>
              <w:rPr>
                <w:b/>
              </w:rPr>
            </w:pPr>
          </w:p>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pPr>
              <w:rPr>
                <w:b/>
              </w:rPr>
            </w:pPr>
            <w:r>
              <w:rPr>
                <w:b/>
              </w:rPr>
              <w:t>27,7</w:t>
            </w:r>
          </w:p>
        </w:tc>
        <w:tc>
          <w:tcPr>
            <w:tcW w:w="1260" w:type="dxa"/>
            <w:tcBorders>
              <w:top w:val="single" w:sz="4" w:space="0" w:color="auto"/>
              <w:left w:val="single" w:sz="4" w:space="0" w:color="auto"/>
              <w:bottom w:val="single" w:sz="4" w:space="0" w:color="auto"/>
              <w:right w:val="single" w:sz="4" w:space="0" w:color="auto"/>
            </w:tcBorders>
          </w:tcPr>
          <w:p w:rsidR="00245410" w:rsidRDefault="00245410">
            <w:pPr>
              <w:rPr>
                <w:b/>
              </w:rPr>
            </w:pPr>
          </w:p>
        </w:tc>
      </w:tr>
      <w:tr w:rsidR="00245410" w:rsidTr="00245410">
        <w:trPr>
          <w:trHeight w:val="1413"/>
        </w:trPr>
        <w:tc>
          <w:tcPr>
            <w:tcW w:w="2340" w:type="dxa"/>
            <w:tcBorders>
              <w:top w:val="single" w:sz="4" w:space="0" w:color="auto"/>
              <w:left w:val="single" w:sz="4" w:space="0" w:color="auto"/>
              <w:bottom w:val="single" w:sz="4" w:space="0" w:color="auto"/>
              <w:right w:val="single" w:sz="4" w:space="0" w:color="auto"/>
            </w:tcBorders>
          </w:tcPr>
          <w:p w:rsidR="00245410" w:rsidRDefault="00245410">
            <w:r>
              <w:t>1 14  06000 10 0000 420</w:t>
            </w:r>
          </w:p>
          <w:p w:rsidR="00245410" w:rsidRDefault="00245410"/>
        </w:tc>
        <w:tc>
          <w:tcPr>
            <w:tcW w:w="3780" w:type="dxa"/>
            <w:tcBorders>
              <w:top w:val="single" w:sz="4" w:space="0" w:color="auto"/>
              <w:left w:val="single" w:sz="4" w:space="0" w:color="auto"/>
              <w:bottom w:val="single" w:sz="4" w:space="0" w:color="auto"/>
              <w:right w:val="single" w:sz="4" w:space="0" w:color="auto"/>
            </w:tcBorders>
            <w:hideMark/>
          </w:tcPr>
          <w:p w:rsidR="00245410" w:rsidRDefault="00245410">
            <w:r>
              <w:t>Доходы от реализации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245410" w:rsidRDefault="00245410"/>
        </w:tc>
        <w:tc>
          <w:tcPr>
            <w:tcW w:w="1260" w:type="dxa"/>
            <w:tcBorders>
              <w:top w:val="single" w:sz="4" w:space="0" w:color="auto"/>
              <w:left w:val="single" w:sz="4" w:space="0" w:color="auto"/>
              <w:bottom w:val="single" w:sz="4" w:space="0" w:color="auto"/>
              <w:right w:val="single" w:sz="4" w:space="0" w:color="auto"/>
            </w:tcBorders>
            <w:hideMark/>
          </w:tcPr>
          <w:p w:rsidR="00245410" w:rsidRDefault="00245410">
            <w:r>
              <w:t>27,7</w:t>
            </w:r>
          </w:p>
        </w:tc>
        <w:tc>
          <w:tcPr>
            <w:tcW w:w="1260" w:type="dxa"/>
            <w:tcBorders>
              <w:top w:val="single" w:sz="4" w:space="0" w:color="auto"/>
              <w:left w:val="single" w:sz="4" w:space="0" w:color="auto"/>
              <w:bottom w:val="single" w:sz="4" w:space="0" w:color="auto"/>
              <w:right w:val="single" w:sz="4" w:space="0" w:color="auto"/>
            </w:tcBorders>
          </w:tcPr>
          <w:p w:rsidR="00245410" w:rsidRDefault="00245410"/>
        </w:tc>
      </w:tr>
    </w:tbl>
    <w:p w:rsidR="00245410" w:rsidRDefault="00245410" w:rsidP="00245410">
      <w:pPr>
        <w:rPr>
          <w:b/>
          <w:highlight w:val="yellow"/>
        </w:rPr>
      </w:pPr>
    </w:p>
    <w:p w:rsidR="00245410" w:rsidRDefault="00245410" w:rsidP="00245410">
      <w:pPr>
        <w:jc w:val="both"/>
      </w:pPr>
      <w:r>
        <w:t xml:space="preserve">              Доходная часть  бюджета поселения за  2012 год    выполнена  на 85,6 процентов, при плане  собственных  доходов 3821,9 тысяч рублей, фактическое исполнение составило 3247,9 тысяч рублей. </w:t>
      </w:r>
    </w:p>
    <w:p w:rsidR="00245410" w:rsidRDefault="00245410" w:rsidP="00245410"/>
    <w:p w:rsidR="00245410" w:rsidRDefault="00245410" w:rsidP="00245410"/>
    <w:p w:rsidR="00245410" w:rsidRDefault="00245410" w:rsidP="00245410">
      <w:pPr>
        <w:pStyle w:val="4"/>
        <w:rPr>
          <w:szCs w:val="24"/>
        </w:rPr>
      </w:pPr>
      <w:r>
        <w:rPr>
          <w:szCs w:val="24"/>
        </w:rPr>
        <w:lastRenderedPageBreak/>
        <w:t xml:space="preserve">                                                              РАСХОДЫ</w:t>
      </w:r>
    </w:p>
    <w:p w:rsidR="00245410" w:rsidRDefault="00245410" w:rsidP="00245410">
      <w:pPr>
        <w:tabs>
          <w:tab w:val="left" w:pos="2380"/>
        </w:tabs>
        <w:ind w:left="150"/>
      </w:pPr>
      <w:r>
        <w:tab/>
      </w:r>
    </w:p>
    <w:p w:rsidR="00245410" w:rsidRDefault="00245410" w:rsidP="00245410">
      <w:pPr>
        <w:ind w:left="150"/>
      </w:pPr>
      <w:r>
        <w:t xml:space="preserve">       Финансирование расходов  бюджета муниципального образования «Дукмасовское сельское поселение» в течение 2012 года осуществлялось по приоритетным социально- значимым направлениям государственной политики .</w:t>
      </w:r>
    </w:p>
    <w:p w:rsidR="00245410" w:rsidRDefault="00245410" w:rsidP="00245410">
      <w:pPr>
        <w:ind w:left="150"/>
      </w:pPr>
      <w:r>
        <w:t xml:space="preserve">      Расходная часть бюджета МО «Дукмасовское сельское поселение»» исполнена на  88,8 процент к объему уточненных назначений. При  прогнозе 5195,6 тысяч рублей исполнение составило 4617,7 тысяч рублей.    </w:t>
      </w:r>
    </w:p>
    <w:p w:rsidR="00245410" w:rsidRDefault="00245410" w:rsidP="00245410">
      <w:pPr>
        <w:pStyle w:val="4"/>
        <w:rPr>
          <w:szCs w:val="24"/>
        </w:rPr>
      </w:pPr>
      <w:r>
        <w:rPr>
          <w:szCs w:val="24"/>
        </w:rPr>
        <w:t xml:space="preserve">                                      </w:t>
      </w:r>
    </w:p>
    <w:p w:rsidR="00245410" w:rsidRDefault="00245410" w:rsidP="00245410">
      <w:pPr>
        <w:pStyle w:val="4"/>
        <w:rPr>
          <w:szCs w:val="24"/>
        </w:rPr>
      </w:pPr>
      <w:r>
        <w:rPr>
          <w:szCs w:val="24"/>
        </w:rPr>
        <w:t xml:space="preserve">                                Расходы  на общегосударственные вопросы </w:t>
      </w:r>
    </w:p>
    <w:p w:rsidR="00245410" w:rsidRDefault="00245410" w:rsidP="00245410">
      <w:pPr>
        <w:ind w:left="150"/>
      </w:pPr>
    </w:p>
    <w:p w:rsidR="00245410" w:rsidRDefault="00245410" w:rsidP="00245410">
      <w:pPr>
        <w:ind w:left="150"/>
      </w:pPr>
      <w:r>
        <w:t xml:space="preserve">     Объем бюджетного финансирования по бюджету МО «Дукмасовское сельское поселение» по разделу «Общегосударственные вопросы»  был утвержден в сумме 2898,5 тысяч рублей</w:t>
      </w:r>
    </w:p>
    <w:p w:rsidR="00245410" w:rsidRPr="00245410" w:rsidRDefault="00245410" w:rsidP="00245410">
      <w:pPr>
        <w:ind w:left="150"/>
      </w:pPr>
      <w:r>
        <w:t xml:space="preserve">      Фактические расходы по данному разделу составили  2621,8тысяч рублей или   90,4 процент от уточненных плановых ассигнований</w:t>
      </w:r>
    </w:p>
    <w:p w:rsidR="00245410" w:rsidRDefault="00245410" w:rsidP="00245410">
      <w:pPr>
        <w:tabs>
          <w:tab w:val="left" w:pos="3580"/>
        </w:tabs>
        <w:rPr>
          <w:b/>
        </w:rPr>
      </w:pPr>
    </w:p>
    <w:p w:rsidR="00245410" w:rsidRPr="00245410" w:rsidRDefault="00245410" w:rsidP="00245410">
      <w:pPr>
        <w:pStyle w:val="2"/>
        <w:outlineLvl w:val="0"/>
        <w:rPr>
          <w:b/>
        </w:rPr>
      </w:pPr>
      <w:r>
        <w:t xml:space="preserve">                                         </w:t>
      </w:r>
      <w:r>
        <w:rPr>
          <w:b/>
        </w:rPr>
        <w:t>Национальная экономика</w:t>
      </w:r>
    </w:p>
    <w:p w:rsidR="00245410" w:rsidRDefault="00245410" w:rsidP="00245410">
      <w:r>
        <w:t xml:space="preserve"> </w:t>
      </w:r>
      <w:r>
        <w:rPr>
          <w:b/>
        </w:rPr>
        <w:t xml:space="preserve"> В разделе 04 подраздела  12 целевой статьи  3400300 виду расходов 244 </w:t>
      </w:r>
      <w:r>
        <w:t xml:space="preserve"> произведены расходы   в сумме  603,1 тысяч рублей на оплату за  генеральный план поселения-581тыс.руб. по виду расходов 540-22,1тыс.руб. –передача полномочий в вышестоящий бюджет.</w:t>
      </w:r>
    </w:p>
    <w:p w:rsidR="00245410" w:rsidRDefault="00245410" w:rsidP="00245410">
      <w:pPr>
        <w:pStyle w:val="2"/>
        <w:outlineLvl w:val="0"/>
        <w:rPr>
          <w:b/>
        </w:rPr>
      </w:pPr>
      <w:r>
        <w:t xml:space="preserve">                                            </w:t>
      </w:r>
      <w:r>
        <w:rPr>
          <w:b/>
        </w:rPr>
        <w:t>Национальная оборона</w:t>
      </w:r>
    </w:p>
    <w:p w:rsidR="00245410" w:rsidRDefault="00245410" w:rsidP="00245410">
      <w:pPr>
        <w:rPr>
          <w:b/>
        </w:rPr>
      </w:pPr>
      <w:r>
        <w:rPr>
          <w:b/>
        </w:rPr>
        <w:t>В разделе 02 подраздела  03 целевой статьи  0013600 виду расходов 121 произведены расходы в сумме 125,2 тыс. руб.-ведение воинского учета на территории где нет военного комиссариата</w:t>
      </w:r>
    </w:p>
    <w:p w:rsidR="00245410" w:rsidRDefault="00245410" w:rsidP="00245410"/>
    <w:p w:rsidR="00245410" w:rsidRDefault="00245410" w:rsidP="00245410">
      <w:pPr>
        <w:jc w:val="center"/>
        <w:rPr>
          <w:b/>
        </w:rPr>
      </w:pPr>
      <w:r>
        <w:rPr>
          <w:b/>
        </w:rPr>
        <w:t>Жилищно-коммунальное хозяйство</w:t>
      </w:r>
    </w:p>
    <w:p w:rsidR="00245410" w:rsidRDefault="00245410" w:rsidP="00245410">
      <w:pPr>
        <w:jc w:val="center"/>
        <w:rPr>
          <w:b/>
        </w:rPr>
      </w:pPr>
      <w:r>
        <w:t xml:space="preserve">    </w:t>
      </w:r>
      <w:r>
        <w:rPr>
          <w:b/>
        </w:rPr>
        <w:t xml:space="preserve"> В разделе 05 подраздела  03 целевой статьи  6000200 виду расходов 244 </w:t>
      </w:r>
      <w:r>
        <w:t xml:space="preserve">по экономической статье </w:t>
      </w:r>
      <w:r>
        <w:rPr>
          <w:b/>
        </w:rPr>
        <w:t xml:space="preserve">226   </w:t>
      </w:r>
      <w:r>
        <w:t>отражены расходы в сумме 417,1 тысяч рублей ( оплата за грейдирование дорог-218,7тыс. руб, паспортизация дорог-198,4тыс.руб.)</w:t>
      </w:r>
    </w:p>
    <w:p w:rsidR="00245410" w:rsidRDefault="00245410" w:rsidP="00245410">
      <w:pPr>
        <w:rPr>
          <w:b/>
        </w:rPr>
      </w:pPr>
      <w:r>
        <w:t xml:space="preserve">    </w:t>
      </w:r>
      <w:r>
        <w:rPr>
          <w:b/>
        </w:rPr>
        <w:t xml:space="preserve"> В разделе 05 подраздела  03 целевой статьи  6000400 виду расходов 244 </w:t>
      </w:r>
      <w:r>
        <w:t xml:space="preserve">по экономической статье </w:t>
      </w:r>
      <w:r>
        <w:rPr>
          <w:b/>
        </w:rPr>
        <w:t xml:space="preserve">225   </w:t>
      </w:r>
      <w:r>
        <w:t xml:space="preserve">отражены расходы в сумме 53,6  тысяч рублей ( оплата услуг по изготовлению и установке заборных секций на кладбище),экономической статье </w:t>
      </w:r>
      <w:r>
        <w:rPr>
          <w:b/>
        </w:rPr>
        <w:t xml:space="preserve">340 </w:t>
      </w:r>
      <w:r>
        <w:t>расходы в 58,6 тысячи рублей израсходованных на оплату  материалов( щебень, краска, железо) по договору  для ремонта мест захоронений  ,по статье</w:t>
      </w:r>
      <w:r>
        <w:rPr>
          <w:b/>
        </w:rPr>
        <w:t xml:space="preserve"> 310</w:t>
      </w:r>
      <w:r>
        <w:t>-4,9 -приобретена бензокоса</w:t>
      </w:r>
    </w:p>
    <w:p w:rsidR="00245410" w:rsidRDefault="00245410" w:rsidP="00245410">
      <w:pPr>
        <w:rPr>
          <w:b/>
        </w:rPr>
      </w:pPr>
    </w:p>
    <w:p w:rsidR="00245410" w:rsidRDefault="00245410" w:rsidP="00245410">
      <w:pPr>
        <w:rPr>
          <w:b/>
        </w:rPr>
      </w:pPr>
      <w:r>
        <w:rPr>
          <w:b/>
        </w:rPr>
        <w:t xml:space="preserve"> В разделе 05 подраздела 03 целевой статье 6000500 виду расходов 244 </w:t>
      </w:r>
    </w:p>
    <w:p w:rsidR="00245410" w:rsidRDefault="00245410" w:rsidP="00245410">
      <w:r>
        <w:t xml:space="preserve">    экономической статье </w:t>
      </w:r>
      <w:r>
        <w:rPr>
          <w:b/>
        </w:rPr>
        <w:t xml:space="preserve">226 </w:t>
      </w:r>
      <w:r>
        <w:t xml:space="preserve">отражены расходы 334,0тысячи рублей израсходованных  </w:t>
      </w:r>
    </w:p>
    <w:p w:rsidR="00245410" w:rsidRDefault="00245410" w:rsidP="00245410">
      <w:r>
        <w:t>на изготовление проектной документации и топографических сьемок.</w:t>
      </w:r>
    </w:p>
    <w:p w:rsidR="00245410" w:rsidRDefault="00245410" w:rsidP="00245410">
      <w:pPr>
        <w:rPr>
          <w:b/>
        </w:rPr>
      </w:pPr>
      <w:r>
        <w:rPr>
          <w:b/>
        </w:rPr>
        <w:t xml:space="preserve">    В разделе 05 подраздела 03 целевой статье 6000500 виду расходов 851</w:t>
      </w:r>
    </w:p>
    <w:p w:rsidR="00245410" w:rsidRDefault="00245410" w:rsidP="00245410">
      <w:pPr>
        <w:rPr>
          <w:b/>
        </w:rPr>
      </w:pPr>
      <w:r>
        <w:t xml:space="preserve">    экономической статье </w:t>
      </w:r>
      <w:r>
        <w:rPr>
          <w:b/>
        </w:rPr>
        <w:t xml:space="preserve">290 </w:t>
      </w:r>
      <w:r>
        <w:t>отражены расходы 179,7тысячи рублей</w:t>
      </w:r>
      <w:r>
        <w:rPr>
          <w:b/>
        </w:rPr>
        <w:t xml:space="preserve">   оплата налога на имущество.                                             </w:t>
      </w:r>
    </w:p>
    <w:p w:rsidR="00245410" w:rsidRDefault="00245410" w:rsidP="00245410">
      <w:pPr>
        <w:rPr>
          <w:b/>
        </w:rPr>
      </w:pPr>
      <w:r>
        <w:rPr>
          <w:b/>
        </w:rPr>
        <w:t xml:space="preserve">                                                </w:t>
      </w:r>
    </w:p>
    <w:p w:rsidR="00245410" w:rsidRDefault="00245410" w:rsidP="00245410">
      <w:pPr>
        <w:rPr>
          <w:b/>
        </w:rPr>
      </w:pPr>
      <w:r>
        <w:rPr>
          <w:b/>
        </w:rPr>
        <w:t xml:space="preserve">      В разделе 08подраздела 01 целевой статье 4508500 виду расходов 244</w:t>
      </w:r>
      <w:r>
        <w:t xml:space="preserve">    экономической статье </w:t>
      </w:r>
      <w:r>
        <w:rPr>
          <w:b/>
        </w:rPr>
        <w:t xml:space="preserve">290 </w:t>
      </w:r>
      <w:r>
        <w:t>отражены расходы-6,5тыс.руб. грамоты и подарки ко дню выпускников</w:t>
      </w:r>
    </w:p>
    <w:p w:rsidR="00245410" w:rsidRDefault="00245410" w:rsidP="00245410">
      <w:pPr>
        <w:rPr>
          <w:b/>
        </w:rPr>
      </w:pPr>
      <w:r>
        <w:rPr>
          <w:b/>
        </w:rPr>
        <w:t xml:space="preserve">                                                                                   </w:t>
      </w:r>
    </w:p>
    <w:p w:rsidR="00245410" w:rsidRDefault="00245410" w:rsidP="00245410">
      <w:r>
        <w:rPr>
          <w:b/>
        </w:rPr>
        <w:t xml:space="preserve">В разделе 11 подраздела 02 целевой статьи 5129700 виду расходов 244 </w:t>
      </w:r>
      <w:r>
        <w:t>отражены</w:t>
      </w:r>
    </w:p>
    <w:p w:rsidR="00245410" w:rsidRDefault="00245410" w:rsidP="00245410">
      <w:r>
        <w:t>расходы  на проведение спортивных игр -19,9 тыс.руб.</w:t>
      </w:r>
    </w:p>
    <w:p w:rsidR="00245410" w:rsidRDefault="00245410" w:rsidP="00245410">
      <w:pPr>
        <w:rPr>
          <w:b/>
        </w:rPr>
      </w:pPr>
      <w:r>
        <w:rPr>
          <w:b/>
        </w:rPr>
        <w:t xml:space="preserve">       </w:t>
      </w:r>
    </w:p>
    <w:p w:rsidR="00245410" w:rsidRDefault="00245410" w:rsidP="00EA45C7">
      <w:pPr>
        <w:pStyle w:val="2"/>
        <w:rPr>
          <w:b/>
        </w:rPr>
      </w:pPr>
      <w:r>
        <w:rPr>
          <w:b/>
        </w:rPr>
        <w:t>Главный финансист                                                                          И.К.Шуова</w:t>
      </w:r>
    </w:p>
    <w:p w:rsidR="00245410" w:rsidRDefault="00245410" w:rsidP="00EA45C7">
      <w:pPr>
        <w:pStyle w:val="2"/>
        <w:rPr>
          <w:b/>
        </w:rPr>
      </w:pPr>
    </w:p>
    <w:p w:rsidR="00EA45C7" w:rsidRDefault="00EA45C7" w:rsidP="00EA45C7">
      <w:r>
        <w:t xml:space="preserve">                                                                                                                             Приложение №  2</w:t>
      </w:r>
    </w:p>
    <w:p w:rsidR="00EA45C7" w:rsidRDefault="00EA45C7" w:rsidP="00EA45C7">
      <w:pPr>
        <w:jc w:val="right"/>
      </w:pPr>
      <w:r>
        <w:t xml:space="preserve">                                                                                     к  решению Совета народных депутатов</w:t>
      </w:r>
    </w:p>
    <w:p w:rsidR="00EA45C7" w:rsidRDefault="00EA45C7" w:rsidP="00EA45C7">
      <w:pPr>
        <w:jc w:val="right"/>
      </w:pPr>
      <w:r>
        <w:t xml:space="preserve">                                                                                     муниципального образования  </w:t>
      </w:r>
    </w:p>
    <w:p w:rsidR="00EA45C7" w:rsidRDefault="00EA45C7" w:rsidP="00EA45C7">
      <w:pPr>
        <w:jc w:val="right"/>
      </w:pPr>
      <w:r>
        <w:t xml:space="preserve">                                                                                     «Дукмасовское сельское поселение»</w:t>
      </w:r>
    </w:p>
    <w:p w:rsidR="00165995" w:rsidRDefault="00165995" w:rsidP="00165995">
      <w:pPr>
        <w:jc w:val="right"/>
      </w:pPr>
      <w:r>
        <w:t>от  23.</w:t>
      </w:r>
      <w:r w:rsidRPr="00520669">
        <w:t>0</w:t>
      </w:r>
      <w:r>
        <w:t>4.2013 года  №  37</w:t>
      </w:r>
    </w:p>
    <w:p w:rsidR="00EA45C7" w:rsidRDefault="00EA45C7" w:rsidP="00EA45C7">
      <w:pPr>
        <w:jc w:val="right"/>
      </w:pPr>
      <w:r>
        <w:t xml:space="preserve">                                                                                     </w:t>
      </w:r>
    </w:p>
    <w:p w:rsidR="00EA45C7" w:rsidRDefault="00EA45C7" w:rsidP="00EA45C7">
      <w:r>
        <w:t xml:space="preserve">    </w:t>
      </w:r>
    </w:p>
    <w:p w:rsidR="00EA45C7" w:rsidRDefault="00EA45C7" w:rsidP="00EA45C7"/>
    <w:p w:rsidR="00EA45C7" w:rsidRDefault="00EA45C7" w:rsidP="00EA45C7"/>
    <w:p w:rsidR="00EA45C7" w:rsidRDefault="00EA45C7" w:rsidP="00EA45C7">
      <w:r>
        <w:t xml:space="preserve">             Состав рабочей группы Совета народных депутатов муниципального образования «Дукмасовское сельское поселение» по учету предложений граждан по проекту решения Совета народных депутатов муниципального образования «Дукмасовское сельское посе-ление» «Об исполнении бюджета муниципального образования  «Дукмасовское сельское поселение» за  201</w:t>
      </w:r>
      <w:r w:rsidR="00827404">
        <w:t>2</w:t>
      </w:r>
      <w:r>
        <w:t xml:space="preserve"> год» и проведения по нему публичных слушаний, установлению порядка учета предложений  граждан».</w:t>
      </w:r>
    </w:p>
    <w:p w:rsidR="00EA45C7" w:rsidRDefault="00EA45C7" w:rsidP="00EA45C7"/>
    <w:p w:rsidR="00EA45C7" w:rsidRDefault="00EA45C7" w:rsidP="00EA45C7"/>
    <w:p w:rsidR="00EA45C7" w:rsidRDefault="00EA45C7" w:rsidP="00EA45C7">
      <w:pPr>
        <w:ind w:left="360"/>
      </w:pPr>
      <w:r>
        <w:t>Руководитель рабочей группы :</w:t>
      </w:r>
    </w:p>
    <w:p w:rsidR="00EA45C7" w:rsidRDefault="00EA45C7" w:rsidP="00EA45C7">
      <w:pPr>
        <w:ind w:left="360"/>
      </w:pPr>
      <w:r w:rsidRPr="00827404">
        <w:t xml:space="preserve"> -</w:t>
      </w:r>
      <w:r w:rsidR="00827404" w:rsidRPr="00827404">
        <w:t xml:space="preserve"> </w:t>
      </w:r>
      <w:r w:rsidR="00827404">
        <w:t>Францева Галина Васильевна</w:t>
      </w:r>
      <w:r>
        <w:t xml:space="preserve">, председатель постоянной комиссии по бюджетно-финансовой, налоговой и экономической политике, вопросам собственности.  </w:t>
      </w:r>
    </w:p>
    <w:p w:rsidR="00EA45C7" w:rsidRDefault="00EA45C7" w:rsidP="00EA45C7">
      <w:pPr>
        <w:ind w:left="360"/>
      </w:pPr>
    </w:p>
    <w:p w:rsidR="00EA45C7" w:rsidRDefault="00EA45C7" w:rsidP="00EA45C7">
      <w:pPr>
        <w:ind w:left="360"/>
      </w:pPr>
    </w:p>
    <w:p w:rsidR="00EA45C7" w:rsidRDefault="00EA45C7" w:rsidP="00EA45C7">
      <w:pPr>
        <w:ind w:left="360"/>
      </w:pPr>
      <w:r>
        <w:t xml:space="preserve">Члены рабочей группы :      </w:t>
      </w:r>
    </w:p>
    <w:p w:rsidR="00EA45C7" w:rsidRDefault="00EA45C7" w:rsidP="00EA45C7">
      <w:pPr>
        <w:ind w:left="360"/>
      </w:pPr>
      <w:r>
        <w:t xml:space="preserve">    </w:t>
      </w:r>
    </w:p>
    <w:p w:rsidR="00EA45C7" w:rsidRDefault="00EA45C7" w:rsidP="00EA45C7">
      <w:pPr>
        <w:ind w:left="360"/>
      </w:pPr>
      <w:r>
        <w:t xml:space="preserve"> - Шуова Ирина Кимовна,  финансист администрации муниципального образования  «Дукмасовское сельское поселение»;</w:t>
      </w:r>
    </w:p>
    <w:p w:rsidR="00EA45C7" w:rsidRDefault="00EA45C7" w:rsidP="00EA45C7">
      <w:pPr>
        <w:ind w:left="360"/>
      </w:pPr>
    </w:p>
    <w:p w:rsidR="00EA45C7" w:rsidRDefault="00EA45C7" w:rsidP="00EA45C7">
      <w:pPr>
        <w:ind w:left="360"/>
      </w:pPr>
      <w:r>
        <w:t xml:space="preserve"> - Нарожный Сергей Владимирович, зам. главы администрации муниципального образования «Дукмасовское сельское поселение».</w:t>
      </w:r>
    </w:p>
    <w:p w:rsidR="00EA45C7" w:rsidRDefault="00EA45C7" w:rsidP="00EA45C7"/>
    <w:p w:rsidR="00EA45C7" w:rsidRDefault="00EA45C7" w:rsidP="00EA45C7"/>
    <w:p w:rsidR="00EA45C7" w:rsidRDefault="00EA45C7" w:rsidP="00EA45C7"/>
    <w:p w:rsidR="00EA45C7" w:rsidRDefault="00EA45C7" w:rsidP="00EA45C7"/>
    <w:p w:rsidR="00827404" w:rsidRDefault="00827404" w:rsidP="00EA45C7"/>
    <w:p w:rsidR="00827404" w:rsidRDefault="00827404" w:rsidP="00EA45C7"/>
    <w:p w:rsidR="00827404" w:rsidRDefault="00827404" w:rsidP="00EA45C7"/>
    <w:p w:rsidR="00827404" w:rsidRDefault="00827404" w:rsidP="00EA45C7"/>
    <w:p w:rsidR="00EA45C7" w:rsidRDefault="00EA45C7" w:rsidP="00EA45C7">
      <w:r>
        <w:t xml:space="preserve"> Глава муниципального образования </w:t>
      </w:r>
    </w:p>
    <w:p w:rsidR="00EA45C7" w:rsidRDefault="00EA45C7" w:rsidP="00EA45C7">
      <w:r>
        <w:t xml:space="preserve">«Дукмасовское сельское поселение»   ______________В.П.Шикенин      </w:t>
      </w:r>
    </w:p>
    <w:p w:rsidR="00EA45C7" w:rsidRDefault="00EA45C7" w:rsidP="00EA45C7"/>
    <w:p w:rsidR="00EA45C7" w:rsidRDefault="00EA45C7" w:rsidP="00EA45C7"/>
    <w:p w:rsidR="00EA45C7" w:rsidRDefault="00EA45C7" w:rsidP="00EA45C7"/>
    <w:p w:rsidR="00EA45C7" w:rsidRDefault="00EA45C7" w:rsidP="00EA45C7"/>
    <w:p w:rsidR="00EA45C7" w:rsidRDefault="00EA45C7" w:rsidP="00EA45C7"/>
    <w:p w:rsidR="00EA45C7" w:rsidRDefault="00EA45C7" w:rsidP="00EA45C7"/>
    <w:p w:rsidR="00EA45C7" w:rsidRDefault="00EA45C7" w:rsidP="00EA45C7"/>
    <w:p w:rsidR="00EA45C7" w:rsidRDefault="00EA45C7" w:rsidP="00EA45C7"/>
    <w:p w:rsidR="00EA45C7" w:rsidRDefault="00EA45C7" w:rsidP="00EA45C7"/>
    <w:p w:rsidR="00EA45C7" w:rsidRDefault="00EA45C7" w:rsidP="00EA45C7"/>
    <w:p w:rsidR="00EA45C7" w:rsidRDefault="00EA45C7" w:rsidP="00EA45C7"/>
    <w:p w:rsidR="00EA45C7" w:rsidRDefault="00EA45C7" w:rsidP="00EA45C7"/>
    <w:p w:rsidR="00EA45C7" w:rsidRDefault="00EA45C7" w:rsidP="00EA45C7">
      <w:r>
        <w:t xml:space="preserve">      </w:t>
      </w:r>
    </w:p>
    <w:p w:rsidR="00EA45C7" w:rsidRDefault="00EA45C7" w:rsidP="00EA45C7"/>
    <w:p w:rsidR="00EA45C7" w:rsidRDefault="00EA45C7" w:rsidP="00EA45C7"/>
    <w:p w:rsidR="00EA45C7" w:rsidRDefault="00EA45C7" w:rsidP="00EA45C7">
      <w:r>
        <w:t xml:space="preserve">                                                                                                               Приложение №  3</w:t>
      </w:r>
    </w:p>
    <w:p w:rsidR="00EA45C7" w:rsidRDefault="00EA45C7" w:rsidP="00EA45C7">
      <w:pPr>
        <w:jc w:val="right"/>
      </w:pPr>
      <w:r>
        <w:t xml:space="preserve">                                                                                     к  решению Совета народных депутатов</w:t>
      </w:r>
    </w:p>
    <w:p w:rsidR="00EA45C7" w:rsidRDefault="00EA45C7" w:rsidP="00EA45C7">
      <w:pPr>
        <w:jc w:val="right"/>
      </w:pPr>
      <w:r>
        <w:t xml:space="preserve">                                                                                     муниципального образования  </w:t>
      </w:r>
    </w:p>
    <w:p w:rsidR="00EA45C7" w:rsidRDefault="00EA45C7" w:rsidP="00EA45C7">
      <w:pPr>
        <w:jc w:val="right"/>
      </w:pPr>
      <w:r>
        <w:t xml:space="preserve">                                                                                     «Дукмасовское сельское поселение»</w:t>
      </w:r>
    </w:p>
    <w:p w:rsidR="00165995" w:rsidRDefault="00165995" w:rsidP="00165995">
      <w:pPr>
        <w:jc w:val="right"/>
      </w:pPr>
      <w:r>
        <w:t>от  23.</w:t>
      </w:r>
      <w:r w:rsidRPr="00520669">
        <w:t>0</w:t>
      </w:r>
      <w:r>
        <w:t>4.2013 года  №  37</w:t>
      </w:r>
    </w:p>
    <w:p w:rsidR="00EA45C7" w:rsidRDefault="00EA45C7" w:rsidP="00EA45C7">
      <w:r>
        <w:t xml:space="preserve">     </w:t>
      </w:r>
    </w:p>
    <w:p w:rsidR="00EA45C7" w:rsidRDefault="00EA45C7" w:rsidP="00EA45C7"/>
    <w:p w:rsidR="00EA45C7" w:rsidRDefault="00EA45C7" w:rsidP="00EA45C7">
      <w:r>
        <w:t xml:space="preserve">         Порядок  проведения  публичных  слушаний по проекту решения Совета народных депутатов муниципального образования «Дукмасовское сельское поселение» «Об испол-нении  бюджета  муниципального  образования  «Дукмасовское  сельское  поселение» за </w:t>
      </w:r>
    </w:p>
    <w:p w:rsidR="00EA45C7" w:rsidRDefault="00EA45C7" w:rsidP="00EA45C7">
      <w:r>
        <w:t>201</w:t>
      </w:r>
      <w:r w:rsidR="00165995">
        <w:t>2</w:t>
      </w:r>
      <w:r>
        <w:t>год» и проведения по нему публичных слушаний, установлению порядка учета пред-ложений  граждан».</w:t>
      </w:r>
    </w:p>
    <w:p w:rsidR="00EA45C7" w:rsidRDefault="00EA45C7" w:rsidP="00EA45C7"/>
    <w:p w:rsidR="00EA45C7" w:rsidRDefault="00EA45C7" w:rsidP="00EA45C7">
      <w:pPr>
        <w:numPr>
          <w:ilvl w:val="0"/>
          <w:numId w:val="4"/>
        </w:numPr>
        <w:jc w:val="both"/>
      </w:pPr>
      <w:r>
        <w:t>Для обсуждения проекта решения проводятся публичные слушания.</w:t>
      </w:r>
    </w:p>
    <w:p w:rsidR="00EA45C7" w:rsidRDefault="00EA45C7" w:rsidP="00EA45C7">
      <w:pPr>
        <w:numPr>
          <w:ilvl w:val="0"/>
          <w:numId w:val="4"/>
        </w:numPr>
        <w:jc w:val="both"/>
      </w:pPr>
      <w: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рабочей группы Совета народных депутатов по учету предложений граждан по проекту решения</w:t>
      </w:r>
    </w:p>
    <w:p w:rsidR="00EA45C7" w:rsidRDefault="00EA45C7" w:rsidP="00EA45C7">
      <w:pPr>
        <w:numPr>
          <w:ilvl w:val="0"/>
          <w:numId w:val="4"/>
        </w:numPr>
        <w:jc w:val="both"/>
      </w:pPr>
      <w:r>
        <w:t>В публичных слушаниях вправе принять участие каждый житель муниципального образования «Дукмасовское сельское поселение»</w:t>
      </w:r>
    </w:p>
    <w:p w:rsidR="00EA45C7" w:rsidRDefault="00EA45C7" w:rsidP="00EA45C7">
      <w:pPr>
        <w:numPr>
          <w:ilvl w:val="0"/>
          <w:numId w:val="4"/>
        </w:numPr>
        <w:jc w:val="both"/>
      </w:pPr>
      <w:r>
        <w:t>На публичных слушаниях по проекту решения выступает с докладом и председательствует руководитель рабочей группы.</w:t>
      </w:r>
    </w:p>
    <w:p w:rsidR="00EA45C7" w:rsidRDefault="00EA45C7" w:rsidP="00EA45C7">
      <w:pPr>
        <w:numPr>
          <w:ilvl w:val="0"/>
          <w:numId w:val="4"/>
        </w:numPr>
        <w:jc w:val="both"/>
      </w:pPr>
      <w:r>
        <w:t>Для ведения протокола публичных слушаний председательствующий определяет секретаря публичных слушаний.</w:t>
      </w:r>
    </w:p>
    <w:p w:rsidR="00EA45C7" w:rsidRDefault="00EA45C7" w:rsidP="00EA45C7">
      <w:pPr>
        <w:numPr>
          <w:ilvl w:val="0"/>
          <w:numId w:val="4"/>
        </w:numPr>
        <w:jc w:val="both"/>
      </w:pPr>
      <w:r>
        <w:t>Участникам публичных слушаний  обеспечивается право высказывать свое мнение по проекту решения.</w:t>
      </w:r>
    </w:p>
    <w:p w:rsidR="00EA45C7" w:rsidRDefault="00EA45C7" w:rsidP="00EA45C7">
      <w:pPr>
        <w:ind w:left="360"/>
        <w:jc w:val="both"/>
      </w:pPr>
      <w:r>
        <w:t>6.1.Всем желающим выступить предоставляется слово, в зависимости от количества желающих выступать, председательствующий вправе ограничить время любого из выступлений.</w:t>
      </w:r>
    </w:p>
    <w:p w:rsidR="00EA45C7" w:rsidRDefault="00EA45C7" w:rsidP="00EA45C7">
      <w:pPr>
        <w:ind w:left="360"/>
        <w:jc w:val="both"/>
      </w:pPr>
      <w:r>
        <w:t>6.2.Председательствующий вправе принять решение о перерыве в публичных слушаниях и продолжении их в другое время.</w:t>
      </w:r>
    </w:p>
    <w:p w:rsidR="00EA45C7" w:rsidRDefault="00EA45C7" w:rsidP="00EA45C7">
      <w:pPr>
        <w:ind w:left="360"/>
        <w:jc w:val="both"/>
      </w:pPr>
      <w:r>
        <w:t>6.3.По истечении времени, отведенного председательствующим  на проведения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EA45C7" w:rsidRDefault="00EA45C7" w:rsidP="00EA45C7">
      <w:pPr>
        <w:ind w:left="360"/>
        <w:jc w:val="both"/>
      </w:pPr>
      <w:r>
        <w:t>7.Поступившие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EA45C7" w:rsidRDefault="00EA45C7" w:rsidP="00EA45C7">
      <w:pPr>
        <w:ind w:left="360"/>
        <w:jc w:val="both"/>
      </w:pPr>
      <w:r>
        <w:t>8.Результаты публичных слушаний в форме итогового документа подписываются председательствующим и подлежат официальному  обнародованию.</w:t>
      </w:r>
    </w:p>
    <w:p w:rsidR="00EA45C7" w:rsidRDefault="00EA45C7" w:rsidP="00EA45C7">
      <w:pPr>
        <w:jc w:val="both"/>
      </w:pPr>
      <w:r>
        <w:t xml:space="preserve">      9.  Указанные  замечания  и  предложения рассматриваются на заседании  Совета народных депутатов  муниципального образования «Дукмасовское сельское поселение» 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«Дукмасовское сельское поселение» принимается проект решения Совета народных депутатов муниципального образования «Дукмасовское сельское поселение» «Об исполнении бюджета муниципального образования  «Дукмасовское сельское поселение» за 201</w:t>
      </w:r>
      <w:r w:rsidR="00165995">
        <w:t>2</w:t>
      </w:r>
      <w:r>
        <w:t xml:space="preserve"> год» и проведения по нему публичных слушаний, установлению порядка учета предложений  граждан».</w:t>
      </w:r>
    </w:p>
    <w:p w:rsidR="00EA45C7" w:rsidRDefault="00EA45C7" w:rsidP="00EA45C7">
      <w:pPr>
        <w:ind w:left="360"/>
      </w:pPr>
    </w:p>
    <w:p w:rsidR="00EA45C7" w:rsidRDefault="00EA45C7" w:rsidP="00EA45C7">
      <w:pPr>
        <w:widowControl w:val="0"/>
        <w:autoSpaceDE w:val="0"/>
        <w:autoSpaceDN w:val="0"/>
        <w:adjustRightInd w:val="0"/>
      </w:pPr>
      <w:r>
        <w:t xml:space="preserve">  Глава муниципального образования</w:t>
      </w:r>
    </w:p>
    <w:p w:rsidR="00B93908" w:rsidRDefault="00EA45C7" w:rsidP="00245410">
      <w:pPr>
        <w:widowControl w:val="0"/>
        <w:autoSpaceDE w:val="0"/>
        <w:autoSpaceDN w:val="0"/>
        <w:adjustRightInd w:val="0"/>
      </w:pPr>
      <w:r>
        <w:t xml:space="preserve"> «Дукмасовское сельское поселение»___________________В.П.Шикенин</w:t>
      </w:r>
      <w:r>
        <w:rPr>
          <w:rFonts w:ascii="Courier New" w:hAnsi="Courier New" w:cs="Courier New"/>
        </w:rPr>
        <w:t xml:space="preserve"> </w:t>
      </w:r>
    </w:p>
    <w:sectPr w:rsidR="00B93908" w:rsidSect="00165995">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378E1"/>
    <w:multiLevelType w:val="hybridMultilevel"/>
    <w:tmpl w:val="E7843A4A"/>
    <w:lvl w:ilvl="0" w:tplc="A18ABEB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2">
    <w:nsid w:val="5A4A1798"/>
    <w:multiLevelType w:val="hybridMultilevel"/>
    <w:tmpl w:val="22488D1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D863EB"/>
    <w:multiLevelType w:val="hybridMultilevel"/>
    <w:tmpl w:val="DB1074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C41B65"/>
    <w:multiLevelType w:val="hybridMultilevel"/>
    <w:tmpl w:val="2B7EE9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02"/>
    <w:rsid w:val="00007379"/>
    <w:rsid w:val="000F4242"/>
    <w:rsid w:val="00165995"/>
    <w:rsid w:val="00177910"/>
    <w:rsid w:val="001B43A6"/>
    <w:rsid w:val="00210BEE"/>
    <w:rsid w:val="00245410"/>
    <w:rsid w:val="00260BB9"/>
    <w:rsid w:val="00295F43"/>
    <w:rsid w:val="002A62BD"/>
    <w:rsid w:val="002C2B62"/>
    <w:rsid w:val="002F7999"/>
    <w:rsid w:val="00351F1C"/>
    <w:rsid w:val="003868E9"/>
    <w:rsid w:val="004107DC"/>
    <w:rsid w:val="00520669"/>
    <w:rsid w:val="00545602"/>
    <w:rsid w:val="00567B41"/>
    <w:rsid w:val="00605B33"/>
    <w:rsid w:val="00670264"/>
    <w:rsid w:val="00685C02"/>
    <w:rsid w:val="006918A8"/>
    <w:rsid w:val="00701E48"/>
    <w:rsid w:val="007F3BEE"/>
    <w:rsid w:val="00827404"/>
    <w:rsid w:val="00932DE9"/>
    <w:rsid w:val="009371CC"/>
    <w:rsid w:val="00981CB3"/>
    <w:rsid w:val="00983F6E"/>
    <w:rsid w:val="00A73CA7"/>
    <w:rsid w:val="00AB180E"/>
    <w:rsid w:val="00AB5F81"/>
    <w:rsid w:val="00AD56EB"/>
    <w:rsid w:val="00B010A7"/>
    <w:rsid w:val="00B1672F"/>
    <w:rsid w:val="00B21AE6"/>
    <w:rsid w:val="00B62EE5"/>
    <w:rsid w:val="00B6376A"/>
    <w:rsid w:val="00B804DD"/>
    <w:rsid w:val="00B93908"/>
    <w:rsid w:val="00C22A10"/>
    <w:rsid w:val="00C533D8"/>
    <w:rsid w:val="00C602F6"/>
    <w:rsid w:val="00D16093"/>
    <w:rsid w:val="00D22005"/>
    <w:rsid w:val="00D61475"/>
    <w:rsid w:val="00D74922"/>
    <w:rsid w:val="00E40C3D"/>
    <w:rsid w:val="00EA45C7"/>
    <w:rsid w:val="00EB6E0E"/>
    <w:rsid w:val="00ED22AD"/>
    <w:rsid w:val="00F0493C"/>
    <w:rsid w:val="00F36D55"/>
    <w:rsid w:val="00F41EA1"/>
    <w:rsid w:val="00FF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7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EA45C7"/>
    <w:pPr>
      <w:keepNext/>
      <w:ind w:left="150"/>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07379"/>
    <w:pPr>
      <w:spacing w:before="100" w:beforeAutospacing="1" w:after="100" w:afterAutospacing="1"/>
    </w:pPr>
  </w:style>
  <w:style w:type="paragraph" w:styleId="a4">
    <w:name w:val="Body Text Indent"/>
    <w:basedOn w:val="a"/>
    <w:link w:val="a5"/>
    <w:semiHidden/>
    <w:unhideWhenUsed/>
    <w:rsid w:val="00B93908"/>
    <w:pPr>
      <w:ind w:left="4320" w:firstLine="720"/>
      <w:jc w:val="both"/>
    </w:pPr>
    <w:rPr>
      <w:sz w:val="28"/>
      <w:szCs w:val="20"/>
    </w:rPr>
  </w:style>
  <w:style w:type="character" w:customStyle="1" w:styleId="a5">
    <w:name w:val="Основной текст с отступом Знак"/>
    <w:basedOn w:val="a0"/>
    <w:link w:val="a4"/>
    <w:semiHidden/>
    <w:rsid w:val="00B93908"/>
    <w:rPr>
      <w:rFonts w:ascii="Times New Roman" w:eastAsia="Times New Roman" w:hAnsi="Times New Roman" w:cs="Times New Roman"/>
      <w:sz w:val="28"/>
      <w:szCs w:val="20"/>
      <w:lang w:eastAsia="ru-RU"/>
    </w:rPr>
  </w:style>
  <w:style w:type="paragraph" w:customStyle="1" w:styleId="a6">
    <w:name w:val="Заголовок"/>
    <w:basedOn w:val="a"/>
    <w:next w:val="a7"/>
    <w:rsid w:val="00B93908"/>
    <w:pPr>
      <w:suppressAutoHyphens/>
      <w:jc w:val="center"/>
    </w:pPr>
    <w:rPr>
      <w:sz w:val="28"/>
      <w:szCs w:val="20"/>
      <w:lang w:eastAsia="ar-SA"/>
    </w:rPr>
  </w:style>
  <w:style w:type="paragraph" w:styleId="a7">
    <w:name w:val="Body Text"/>
    <w:basedOn w:val="a"/>
    <w:link w:val="a8"/>
    <w:uiPriority w:val="99"/>
    <w:semiHidden/>
    <w:unhideWhenUsed/>
    <w:rsid w:val="00B93908"/>
    <w:pPr>
      <w:spacing w:after="120"/>
    </w:pPr>
  </w:style>
  <w:style w:type="character" w:customStyle="1" w:styleId="a8">
    <w:name w:val="Основной текст Знак"/>
    <w:basedOn w:val="a0"/>
    <w:link w:val="a7"/>
    <w:uiPriority w:val="99"/>
    <w:semiHidden/>
    <w:rsid w:val="00B93908"/>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A45C7"/>
    <w:pPr>
      <w:spacing w:after="120" w:line="480" w:lineRule="auto"/>
    </w:pPr>
  </w:style>
  <w:style w:type="character" w:customStyle="1" w:styleId="20">
    <w:name w:val="Основной текст 2 Знак"/>
    <w:basedOn w:val="a0"/>
    <w:link w:val="2"/>
    <w:uiPriority w:val="99"/>
    <w:rsid w:val="00EA45C7"/>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EA45C7"/>
    <w:rPr>
      <w:rFonts w:ascii="Times New Roman" w:eastAsia="Times New Roman" w:hAnsi="Times New Roman" w:cs="Times New Roman"/>
      <w:b/>
      <w:sz w:val="24"/>
      <w:szCs w:val="20"/>
      <w:lang w:eastAsia="ru-RU"/>
    </w:rPr>
  </w:style>
  <w:style w:type="paragraph" w:customStyle="1" w:styleId="21">
    <w:name w:val="Основной текст 21"/>
    <w:basedOn w:val="a"/>
    <w:rsid w:val="00EA45C7"/>
    <w:pPr>
      <w:suppressAutoHyphens/>
    </w:pPr>
    <w:rPr>
      <w:szCs w:val="20"/>
      <w:lang w:eastAsia="ar-SA"/>
    </w:rPr>
  </w:style>
  <w:style w:type="paragraph" w:styleId="a9">
    <w:name w:val="Balloon Text"/>
    <w:basedOn w:val="a"/>
    <w:link w:val="aa"/>
    <w:uiPriority w:val="99"/>
    <w:semiHidden/>
    <w:unhideWhenUsed/>
    <w:rsid w:val="00827404"/>
    <w:rPr>
      <w:rFonts w:ascii="Tahoma" w:hAnsi="Tahoma" w:cs="Tahoma"/>
      <w:sz w:val="16"/>
      <w:szCs w:val="16"/>
    </w:rPr>
  </w:style>
  <w:style w:type="character" w:customStyle="1" w:styleId="aa">
    <w:name w:val="Текст выноски Знак"/>
    <w:basedOn w:val="a0"/>
    <w:link w:val="a9"/>
    <w:uiPriority w:val="99"/>
    <w:semiHidden/>
    <w:rsid w:val="008274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7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EA45C7"/>
    <w:pPr>
      <w:keepNext/>
      <w:ind w:left="150"/>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07379"/>
    <w:pPr>
      <w:spacing w:before="100" w:beforeAutospacing="1" w:after="100" w:afterAutospacing="1"/>
    </w:pPr>
  </w:style>
  <w:style w:type="paragraph" w:styleId="a4">
    <w:name w:val="Body Text Indent"/>
    <w:basedOn w:val="a"/>
    <w:link w:val="a5"/>
    <w:semiHidden/>
    <w:unhideWhenUsed/>
    <w:rsid w:val="00B93908"/>
    <w:pPr>
      <w:ind w:left="4320" w:firstLine="720"/>
      <w:jc w:val="both"/>
    </w:pPr>
    <w:rPr>
      <w:sz w:val="28"/>
      <w:szCs w:val="20"/>
    </w:rPr>
  </w:style>
  <w:style w:type="character" w:customStyle="1" w:styleId="a5">
    <w:name w:val="Основной текст с отступом Знак"/>
    <w:basedOn w:val="a0"/>
    <w:link w:val="a4"/>
    <w:semiHidden/>
    <w:rsid w:val="00B93908"/>
    <w:rPr>
      <w:rFonts w:ascii="Times New Roman" w:eastAsia="Times New Roman" w:hAnsi="Times New Roman" w:cs="Times New Roman"/>
      <w:sz w:val="28"/>
      <w:szCs w:val="20"/>
      <w:lang w:eastAsia="ru-RU"/>
    </w:rPr>
  </w:style>
  <w:style w:type="paragraph" w:customStyle="1" w:styleId="a6">
    <w:name w:val="Заголовок"/>
    <w:basedOn w:val="a"/>
    <w:next w:val="a7"/>
    <w:rsid w:val="00B93908"/>
    <w:pPr>
      <w:suppressAutoHyphens/>
      <w:jc w:val="center"/>
    </w:pPr>
    <w:rPr>
      <w:sz w:val="28"/>
      <w:szCs w:val="20"/>
      <w:lang w:eastAsia="ar-SA"/>
    </w:rPr>
  </w:style>
  <w:style w:type="paragraph" w:styleId="a7">
    <w:name w:val="Body Text"/>
    <w:basedOn w:val="a"/>
    <w:link w:val="a8"/>
    <w:uiPriority w:val="99"/>
    <w:semiHidden/>
    <w:unhideWhenUsed/>
    <w:rsid w:val="00B93908"/>
    <w:pPr>
      <w:spacing w:after="120"/>
    </w:pPr>
  </w:style>
  <w:style w:type="character" w:customStyle="1" w:styleId="a8">
    <w:name w:val="Основной текст Знак"/>
    <w:basedOn w:val="a0"/>
    <w:link w:val="a7"/>
    <w:uiPriority w:val="99"/>
    <w:semiHidden/>
    <w:rsid w:val="00B93908"/>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A45C7"/>
    <w:pPr>
      <w:spacing w:after="120" w:line="480" w:lineRule="auto"/>
    </w:pPr>
  </w:style>
  <w:style w:type="character" w:customStyle="1" w:styleId="20">
    <w:name w:val="Основной текст 2 Знак"/>
    <w:basedOn w:val="a0"/>
    <w:link w:val="2"/>
    <w:uiPriority w:val="99"/>
    <w:rsid w:val="00EA45C7"/>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EA45C7"/>
    <w:rPr>
      <w:rFonts w:ascii="Times New Roman" w:eastAsia="Times New Roman" w:hAnsi="Times New Roman" w:cs="Times New Roman"/>
      <w:b/>
      <w:sz w:val="24"/>
      <w:szCs w:val="20"/>
      <w:lang w:eastAsia="ru-RU"/>
    </w:rPr>
  </w:style>
  <w:style w:type="paragraph" w:customStyle="1" w:styleId="21">
    <w:name w:val="Основной текст 21"/>
    <w:basedOn w:val="a"/>
    <w:rsid w:val="00EA45C7"/>
    <w:pPr>
      <w:suppressAutoHyphens/>
    </w:pPr>
    <w:rPr>
      <w:szCs w:val="20"/>
      <w:lang w:eastAsia="ar-SA"/>
    </w:rPr>
  </w:style>
  <w:style w:type="paragraph" w:styleId="a9">
    <w:name w:val="Balloon Text"/>
    <w:basedOn w:val="a"/>
    <w:link w:val="aa"/>
    <w:uiPriority w:val="99"/>
    <w:semiHidden/>
    <w:unhideWhenUsed/>
    <w:rsid w:val="00827404"/>
    <w:rPr>
      <w:rFonts w:ascii="Tahoma" w:hAnsi="Tahoma" w:cs="Tahoma"/>
      <w:sz w:val="16"/>
      <w:szCs w:val="16"/>
    </w:rPr>
  </w:style>
  <w:style w:type="character" w:customStyle="1" w:styleId="aa">
    <w:name w:val="Текст выноски Знак"/>
    <w:basedOn w:val="a0"/>
    <w:link w:val="a9"/>
    <w:uiPriority w:val="99"/>
    <w:semiHidden/>
    <w:rsid w:val="008274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255">
      <w:bodyDiv w:val="1"/>
      <w:marLeft w:val="0"/>
      <w:marRight w:val="0"/>
      <w:marTop w:val="0"/>
      <w:marBottom w:val="0"/>
      <w:divBdr>
        <w:top w:val="none" w:sz="0" w:space="0" w:color="auto"/>
        <w:left w:val="none" w:sz="0" w:space="0" w:color="auto"/>
        <w:bottom w:val="none" w:sz="0" w:space="0" w:color="auto"/>
        <w:right w:val="none" w:sz="0" w:space="0" w:color="auto"/>
      </w:divBdr>
    </w:div>
    <w:div w:id="199127739">
      <w:bodyDiv w:val="1"/>
      <w:marLeft w:val="0"/>
      <w:marRight w:val="0"/>
      <w:marTop w:val="0"/>
      <w:marBottom w:val="0"/>
      <w:divBdr>
        <w:top w:val="none" w:sz="0" w:space="0" w:color="auto"/>
        <w:left w:val="none" w:sz="0" w:space="0" w:color="auto"/>
        <w:bottom w:val="none" w:sz="0" w:space="0" w:color="auto"/>
        <w:right w:val="none" w:sz="0" w:space="0" w:color="auto"/>
      </w:divBdr>
    </w:div>
    <w:div w:id="357434822">
      <w:bodyDiv w:val="1"/>
      <w:marLeft w:val="0"/>
      <w:marRight w:val="0"/>
      <w:marTop w:val="0"/>
      <w:marBottom w:val="0"/>
      <w:divBdr>
        <w:top w:val="none" w:sz="0" w:space="0" w:color="auto"/>
        <w:left w:val="none" w:sz="0" w:space="0" w:color="auto"/>
        <w:bottom w:val="none" w:sz="0" w:space="0" w:color="auto"/>
        <w:right w:val="none" w:sz="0" w:space="0" w:color="auto"/>
      </w:divBdr>
    </w:div>
    <w:div w:id="922295268">
      <w:bodyDiv w:val="1"/>
      <w:marLeft w:val="0"/>
      <w:marRight w:val="0"/>
      <w:marTop w:val="0"/>
      <w:marBottom w:val="0"/>
      <w:divBdr>
        <w:top w:val="none" w:sz="0" w:space="0" w:color="auto"/>
        <w:left w:val="none" w:sz="0" w:space="0" w:color="auto"/>
        <w:bottom w:val="none" w:sz="0" w:space="0" w:color="auto"/>
        <w:right w:val="none" w:sz="0" w:space="0" w:color="auto"/>
      </w:divBdr>
    </w:div>
    <w:div w:id="1045569552">
      <w:bodyDiv w:val="1"/>
      <w:marLeft w:val="0"/>
      <w:marRight w:val="0"/>
      <w:marTop w:val="0"/>
      <w:marBottom w:val="0"/>
      <w:divBdr>
        <w:top w:val="none" w:sz="0" w:space="0" w:color="auto"/>
        <w:left w:val="none" w:sz="0" w:space="0" w:color="auto"/>
        <w:bottom w:val="none" w:sz="0" w:space="0" w:color="auto"/>
        <w:right w:val="none" w:sz="0" w:space="0" w:color="auto"/>
      </w:divBdr>
    </w:div>
    <w:div w:id="1139345559">
      <w:bodyDiv w:val="1"/>
      <w:marLeft w:val="0"/>
      <w:marRight w:val="0"/>
      <w:marTop w:val="0"/>
      <w:marBottom w:val="0"/>
      <w:divBdr>
        <w:top w:val="none" w:sz="0" w:space="0" w:color="auto"/>
        <w:left w:val="none" w:sz="0" w:space="0" w:color="auto"/>
        <w:bottom w:val="none" w:sz="0" w:space="0" w:color="auto"/>
        <w:right w:val="none" w:sz="0" w:space="0" w:color="auto"/>
      </w:divBdr>
    </w:div>
    <w:div w:id="1142499533">
      <w:bodyDiv w:val="1"/>
      <w:marLeft w:val="0"/>
      <w:marRight w:val="0"/>
      <w:marTop w:val="0"/>
      <w:marBottom w:val="0"/>
      <w:divBdr>
        <w:top w:val="none" w:sz="0" w:space="0" w:color="auto"/>
        <w:left w:val="none" w:sz="0" w:space="0" w:color="auto"/>
        <w:bottom w:val="none" w:sz="0" w:space="0" w:color="auto"/>
        <w:right w:val="none" w:sz="0" w:space="0" w:color="auto"/>
      </w:divBdr>
    </w:div>
    <w:div w:id="1155999383">
      <w:bodyDiv w:val="1"/>
      <w:marLeft w:val="0"/>
      <w:marRight w:val="0"/>
      <w:marTop w:val="0"/>
      <w:marBottom w:val="0"/>
      <w:divBdr>
        <w:top w:val="none" w:sz="0" w:space="0" w:color="auto"/>
        <w:left w:val="none" w:sz="0" w:space="0" w:color="auto"/>
        <w:bottom w:val="none" w:sz="0" w:space="0" w:color="auto"/>
        <w:right w:val="none" w:sz="0" w:space="0" w:color="auto"/>
      </w:divBdr>
    </w:div>
    <w:div w:id="1230730302">
      <w:bodyDiv w:val="1"/>
      <w:marLeft w:val="0"/>
      <w:marRight w:val="0"/>
      <w:marTop w:val="0"/>
      <w:marBottom w:val="0"/>
      <w:divBdr>
        <w:top w:val="none" w:sz="0" w:space="0" w:color="auto"/>
        <w:left w:val="none" w:sz="0" w:space="0" w:color="auto"/>
        <w:bottom w:val="none" w:sz="0" w:space="0" w:color="auto"/>
        <w:right w:val="none" w:sz="0" w:space="0" w:color="auto"/>
      </w:divBdr>
    </w:div>
    <w:div w:id="1240410423">
      <w:bodyDiv w:val="1"/>
      <w:marLeft w:val="0"/>
      <w:marRight w:val="0"/>
      <w:marTop w:val="0"/>
      <w:marBottom w:val="0"/>
      <w:divBdr>
        <w:top w:val="none" w:sz="0" w:space="0" w:color="auto"/>
        <w:left w:val="none" w:sz="0" w:space="0" w:color="auto"/>
        <w:bottom w:val="none" w:sz="0" w:space="0" w:color="auto"/>
        <w:right w:val="none" w:sz="0" w:space="0" w:color="auto"/>
      </w:divBdr>
    </w:div>
    <w:div w:id="1402564139">
      <w:bodyDiv w:val="1"/>
      <w:marLeft w:val="0"/>
      <w:marRight w:val="0"/>
      <w:marTop w:val="0"/>
      <w:marBottom w:val="0"/>
      <w:divBdr>
        <w:top w:val="none" w:sz="0" w:space="0" w:color="auto"/>
        <w:left w:val="none" w:sz="0" w:space="0" w:color="auto"/>
        <w:bottom w:val="none" w:sz="0" w:space="0" w:color="auto"/>
        <w:right w:val="none" w:sz="0" w:space="0" w:color="auto"/>
      </w:divBdr>
    </w:div>
    <w:div w:id="1435396407">
      <w:bodyDiv w:val="1"/>
      <w:marLeft w:val="0"/>
      <w:marRight w:val="0"/>
      <w:marTop w:val="0"/>
      <w:marBottom w:val="0"/>
      <w:divBdr>
        <w:top w:val="none" w:sz="0" w:space="0" w:color="auto"/>
        <w:left w:val="none" w:sz="0" w:space="0" w:color="auto"/>
        <w:bottom w:val="none" w:sz="0" w:space="0" w:color="auto"/>
        <w:right w:val="none" w:sz="0" w:space="0" w:color="auto"/>
      </w:divBdr>
    </w:div>
    <w:div w:id="1562017051">
      <w:bodyDiv w:val="1"/>
      <w:marLeft w:val="0"/>
      <w:marRight w:val="0"/>
      <w:marTop w:val="0"/>
      <w:marBottom w:val="0"/>
      <w:divBdr>
        <w:top w:val="none" w:sz="0" w:space="0" w:color="auto"/>
        <w:left w:val="none" w:sz="0" w:space="0" w:color="auto"/>
        <w:bottom w:val="none" w:sz="0" w:space="0" w:color="auto"/>
        <w:right w:val="none" w:sz="0" w:space="0" w:color="auto"/>
      </w:divBdr>
    </w:div>
    <w:div w:id="1599170003">
      <w:bodyDiv w:val="1"/>
      <w:marLeft w:val="0"/>
      <w:marRight w:val="0"/>
      <w:marTop w:val="0"/>
      <w:marBottom w:val="0"/>
      <w:divBdr>
        <w:top w:val="none" w:sz="0" w:space="0" w:color="auto"/>
        <w:left w:val="none" w:sz="0" w:space="0" w:color="auto"/>
        <w:bottom w:val="none" w:sz="0" w:space="0" w:color="auto"/>
        <w:right w:val="none" w:sz="0" w:space="0" w:color="auto"/>
      </w:divBdr>
    </w:div>
    <w:div w:id="1852721705">
      <w:bodyDiv w:val="1"/>
      <w:marLeft w:val="0"/>
      <w:marRight w:val="0"/>
      <w:marTop w:val="0"/>
      <w:marBottom w:val="0"/>
      <w:divBdr>
        <w:top w:val="none" w:sz="0" w:space="0" w:color="auto"/>
        <w:left w:val="none" w:sz="0" w:space="0" w:color="auto"/>
        <w:bottom w:val="none" w:sz="0" w:space="0" w:color="auto"/>
        <w:right w:val="none" w:sz="0" w:space="0" w:color="auto"/>
      </w:divBdr>
    </w:div>
    <w:div w:id="1888373123">
      <w:bodyDiv w:val="1"/>
      <w:marLeft w:val="0"/>
      <w:marRight w:val="0"/>
      <w:marTop w:val="0"/>
      <w:marBottom w:val="0"/>
      <w:divBdr>
        <w:top w:val="none" w:sz="0" w:space="0" w:color="auto"/>
        <w:left w:val="none" w:sz="0" w:space="0" w:color="auto"/>
        <w:bottom w:val="none" w:sz="0" w:space="0" w:color="auto"/>
        <w:right w:val="none" w:sz="0" w:space="0" w:color="auto"/>
      </w:divBdr>
    </w:div>
    <w:div w:id="1961569609">
      <w:bodyDiv w:val="1"/>
      <w:marLeft w:val="0"/>
      <w:marRight w:val="0"/>
      <w:marTop w:val="0"/>
      <w:marBottom w:val="0"/>
      <w:divBdr>
        <w:top w:val="none" w:sz="0" w:space="0" w:color="auto"/>
        <w:left w:val="none" w:sz="0" w:space="0" w:color="auto"/>
        <w:bottom w:val="none" w:sz="0" w:space="0" w:color="auto"/>
        <w:right w:val="none" w:sz="0" w:space="0" w:color="auto"/>
      </w:divBdr>
    </w:div>
    <w:div w:id="2025748098">
      <w:bodyDiv w:val="1"/>
      <w:marLeft w:val="0"/>
      <w:marRight w:val="0"/>
      <w:marTop w:val="0"/>
      <w:marBottom w:val="0"/>
      <w:divBdr>
        <w:top w:val="none" w:sz="0" w:space="0" w:color="auto"/>
        <w:left w:val="none" w:sz="0" w:space="0" w:color="auto"/>
        <w:bottom w:val="none" w:sz="0" w:space="0" w:color="auto"/>
        <w:right w:val="none" w:sz="0" w:space="0" w:color="auto"/>
      </w:divBdr>
    </w:div>
    <w:div w:id="20571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90</cp:revision>
  <cp:lastPrinted>2013-04-23T05:07:00Z</cp:lastPrinted>
  <dcterms:created xsi:type="dcterms:W3CDTF">2011-09-16T05:09:00Z</dcterms:created>
  <dcterms:modified xsi:type="dcterms:W3CDTF">2013-06-05T07:51:00Z</dcterms:modified>
</cp:coreProperties>
</file>