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08" w:rsidRDefault="00B93908" w:rsidP="00B93908">
      <w:pPr>
        <w:tabs>
          <w:tab w:val="left" w:pos="7695"/>
        </w:tabs>
      </w:pPr>
    </w:p>
    <w:p w:rsidR="00B93908" w:rsidRDefault="00B93908" w:rsidP="00B93908">
      <w:pPr>
        <w:pStyle w:val="a6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719EC7CD" wp14:editId="7363E793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60288" behindDoc="1" locked="0" layoutInCell="1" allowOverlap="1" wp14:anchorId="5AB7E604" wp14:editId="5C000BC8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B93908" w:rsidRDefault="00B93908" w:rsidP="00B93908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B93908" w:rsidRDefault="00B93908" w:rsidP="00B93908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B93908" w:rsidRDefault="00165995" w:rsidP="00B9390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CBF81" wp14:editId="026BAFAD">
                <wp:simplePos x="0" y="0"/>
                <wp:positionH relativeFrom="column">
                  <wp:posOffset>-1101090</wp:posOffset>
                </wp:positionH>
                <wp:positionV relativeFrom="paragraph">
                  <wp:posOffset>241935</wp:posOffset>
                </wp:positionV>
                <wp:extent cx="5943600" cy="0"/>
                <wp:effectExtent l="0" t="19050" r="19050" b="3810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6.7pt,19.05pt" to="381.3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" strokeweight="1.59mm">
                <v:stroke joinstyle="miter"/>
                <w10:wrap type="topAndBottom"/>
              </v:line>
            </w:pict>
          </mc:Fallback>
        </mc:AlternateContent>
      </w:r>
      <w:r w:rsidR="00B93908">
        <w:rPr>
          <w:b/>
        </w:rPr>
        <w:t xml:space="preserve">               «</w:t>
      </w:r>
      <w:proofErr w:type="spellStart"/>
      <w:r w:rsidR="00B93908">
        <w:rPr>
          <w:b/>
        </w:rPr>
        <w:t>Дукмасовское</w:t>
      </w:r>
      <w:proofErr w:type="spellEnd"/>
      <w:r w:rsidR="00B93908">
        <w:rPr>
          <w:b/>
        </w:rPr>
        <w:t xml:space="preserve"> сельское поселение»</w:t>
      </w:r>
      <w:bookmarkStart w:id="0" w:name="_GoBack"/>
      <w:bookmarkEnd w:id="0"/>
    </w:p>
    <w:p w:rsidR="00EC52A9" w:rsidRDefault="00EC52A9" w:rsidP="00B1672F">
      <w:pPr>
        <w:rPr>
          <w:b/>
        </w:rPr>
      </w:pPr>
    </w:p>
    <w:p w:rsidR="00B1672F" w:rsidRPr="00165995" w:rsidRDefault="00B93908" w:rsidP="00B1672F">
      <w:pPr>
        <w:rPr>
          <w:b/>
        </w:rPr>
      </w:pPr>
      <w:r>
        <w:rPr>
          <w:b/>
        </w:rPr>
        <w:t xml:space="preserve"> </w:t>
      </w:r>
      <w:proofErr w:type="spellStart"/>
      <w:r w:rsidR="00B1672F">
        <w:t>х</w:t>
      </w:r>
      <w:proofErr w:type="gramStart"/>
      <w:r w:rsidR="00B1672F">
        <w:t>.Д</w:t>
      </w:r>
      <w:proofErr w:type="gramEnd"/>
      <w:r w:rsidR="00B1672F">
        <w:t>укмасов</w:t>
      </w:r>
      <w:proofErr w:type="spellEnd"/>
      <w:r w:rsidR="00B1672F">
        <w:t xml:space="preserve">                                                                               </w:t>
      </w:r>
      <w:r w:rsidR="00EA2B92">
        <w:t xml:space="preserve"> </w:t>
      </w:r>
      <w:r w:rsidR="00C75003">
        <w:t xml:space="preserve">                        27.06</w:t>
      </w:r>
      <w:r w:rsidR="00B1672F" w:rsidRPr="00520669">
        <w:t>.201</w:t>
      </w:r>
      <w:r w:rsidR="00EA2B92">
        <w:t>4</w:t>
      </w:r>
      <w:r w:rsidR="00B1672F" w:rsidRPr="00520669">
        <w:t>г.</w:t>
      </w:r>
    </w:p>
    <w:p w:rsidR="00B1672F" w:rsidRPr="00A73CA7" w:rsidRDefault="00B1672F" w:rsidP="00B1672F">
      <w:pPr>
        <w:jc w:val="center"/>
        <w:rPr>
          <w:color w:val="FF0000"/>
        </w:rPr>
      </w:pPr>
      <w:r w:rsidRPr="00520669">
        <w:t xml:space="preserve">                                                                                      </w:t>
      </w:r>
      <w:r w:rsidR="00A73CA7" w:rsidRPr="00520669">
        <w:t xml:space="preserve"> </w:t>
      </w:r>
      <w:r w:rsidR="00520669" w:rsidRPr="00520669">
        <w:t xml:space="preserve">                        </w:t>
      </w:r>
      <w:r w:rsidR="00621401">
        <w:t xml:space="preserve"> </w:t>
      </w:r>
      <w:r w:rsidR="00520669" w:rsidRPr="00520669">
        <w:t xml:space="preserve">   № </w:t>
      </w:r>
      <w:r w:rsidR="00621401">
        <w:t>91</w:t>
      </w:r>
    </w:p>
    <w:p w:rsidR="00B1672F" w:rsidRDefault="00B1672F" w:rsidP="00B1672F">
      <w:pPr>
        <w:rPr>
          <w:color w:val="FF0000"/>
        </w:rPr>
      </w:pPr>
    </w:p>
    <w:p w:rsidR="00B1672F" w:rsidRDefault="00B1672F" w:rsidP="00B1672F">
      <w:pPr>
        <w:jc w:val="center"/>
      </w:pPr>
      <w:r>
        <w:t>РЕШЕНИЕ</w:t>
      </w:r>
    </w:p>
    <w:p w:rsidR="00B1672F" w:rsidRDefault="00EA45C7" w:rsidP="00B1672F">
      <w:r>
        <w:t xml:space="preserve">                       </w:t>
      </w:r>
      <w:r w:rsidR="00EA2B92">
        <w:t xml:space="preserve">Четырнадцатой </w:t>
      </w:r>
      <w:r w:rsidR="00B1672F">
        <w:t xml:space="preserve"> сессии  третьего созыва  Совета народных депутатов</w:t>
      </w:r>
    </w:p>
    <w:p w:rsidR="00B6376A" w:rsidRDefault="00EA2B92" w:rsidP="00B1672F">
      <w:pPr>
        <w:jc w:val="center"/>
      </w:pPr>
      <w:r>
        <w:t xml:space="preserve">            </w:t>
      </w:r>
      <w:r w:rsidR="00B1672F">
        <w:t>муниципального образования «</w:t>
      </w:r>
      <w:proofErr w:type="spellStart"/>
      <w:r w:rsidR="00B1672F">
        <w:t>Дукмасовское</w:t>
      </w:r>
      <w:proofErr w:type="spellEnd"/>
      <w:r w:rsidR="00B1672F">
        <w:t xml:space="preserve"> сельское поселение»   </w:t>
      </w:r>
    </w:p>
    <w:p w:rsidR="00B1672F" w:rsidRDefault="00B1672F" w:rsidP="00165995">
      <w:r>
        <w:t xml:space="preserve">   </w:t>
      </w:r>
    </w:p>
    <w:p w:rsidR="00EC52A9" w:rsidRDefault="00EC52A9" w:rsidP="00165995"/>
    <w:p w:rsidR="00EA45C7" w:rsidRDefault="00EA45C7" w:rsidP="00EA45C7">
      <w:r>
        <w:t xml:space="preserve"> « О  проекте   решения  Совета   народных   депутатов</w:t>
      </w:r>
    </w:p>
    <w:p w:rsidR="00EA45C7" w:rsidRDefault="00EA45C7" w:rsidP="00EA45C7">
      <w:r>
        <w:t>муниципального образования «</w:t>
      </w:r>
      <w:proofErr w:type="spellStart"/>
      <w:r>
        <w:t>Дукмасовское</w:t>
      </w:r>
      <w:proofErr w:type="spellEnd"/>
      <w:r>
        <w:t xml:space="preserve"> </w:t>
      </w:r>
      <w:proofErr w:type="gramStart"/>
      <w:r>
        <w:t>сельское</w:t>
      </w:r>
      <w:proofErr w:type="gramEnd"/>
      <w:r>
        <w:t xml:space="preserve"> </w:t>
      </w:r>
    </w:p>
    <w:p w:rsidR="00EA45C7" w:rsidRDefault="00EA45C7" w:rsidP="00EA45C7">
      <w:r>
        <w:t>поселение»  «Об исполнении бюджета муниципального</w:t>
      </w:r>
    </w:p>
    <w:p w:rsidR="00EA45C7" w:rsidRDefault="00EA45C7" w:rsidP="00EA45C7">
      <w:r>
        <w:t xml:space="preserve"> образования 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proofErr w:type="gramStart"/>
      <w:r>
        <w:t>за</w:t>
      </w:r>
      <w:proofErr w:type="gramEnd"/>
      <w:r>
        <w:t xml:space="preserve"> </w:t>
      </w:r>
    </w:p>
    <w:p w:rsidR="00EA45C7" w:rsidRDefault="00EA45C7" w:rsidP="00EA45C7">
      <w:r>
        <w:t xml:space="preserve"> 201</w:t>
      </w:r>
      <w:r w:rsidR="00EA2B92">
        <w:t>3</w:t>
      </w:r>
      <w:r>
        <w:t xml:space="preserve"> год и проведения по нему публичных слушаний, </w:t>
      </w:r>
    </w:p>
    <w:p w:rsidR="00EA45C7" w:rsidRDefault="00EA45C7" w:rsidP="00EA45C7">
      <w:r>
        <w:t>установлению порядка учета предложений  граждан».</w:t>
      </w:r>
    </w:p>
    <w:p w:rsidR="00EA45C7" w:rsidRDefault="00EA45C7" w:rsidP="00EA45C7"/>
    <w:p w:rsidR="00EC52A9" w:rsidRDefault="00EC52A9" w:rsidP="00EA45C7"/>
    <w:p w:rsidR="00EA45C7" w:rsidRDefault="00EA45C7" w:rsidP="00EA45C7">
      <w:pPr>
        <w:jc w:val="both"/>
      </w:pPr>
      <w:r>
        <w:t xml:space="preserve">       1.</w:t>
      </w:r>
      <w:r w:rsidR="005F1CC4">
        <w:t xml:space="preserve"> </w:t>
      </w:r>
      <w:r>
        <w:t>Одобрить проект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«Об исполнени</w:t>
      </w:r>
      <w:r w:rsidR="005F1CC4">
        <w:t>и бюджета муниципального образо</w:t>
      </w:r>
      <w:r>
        <w:t>вания  «</w:t>
      </w:r>
      <w:proofErr w:type="spellStart"/>
      <w:r>
        <w:t>Дукмасовское</w:t>
      </w:r>
      <w:proofErr w:type="spellEnd"/>
      <w:r>
        <w:t xml:space="preserve"> сельское поселение» за 201</w:t>
      </w:r>
      <w:r w:rsidR="00EA2B92">
        <w:t>3</w:t>
      </w:r>
      <w:r>
        <w:t xml:space="preserve"> год и проведения по нему публичных слушаний, установлению порядка учета предложений  граждан». (Приложение № 1)</w:t>
      </w:r>
    </w:p>
    <w:p w:rsidR="00EA45C7" w:rsidRDefault="00EA45C7" w:rsidP="00EA45C7">
      <w:pPr>
        <w:jc w:val="both"/>
      </w:pPr>
      <w:r>
        <w:t xml:space="preserve">      2.Главе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обнародовать проект решения, в срок  в течение четырнадцати  дней</w:t>
      </w:r>
      <w:proofErr w:type="gramStart"/>
      <w:r>
        <w:t xml:space="preserve"> .</w:t>
      </w:r>
      <w:proofErr w:type="gramEnd"/>
    </w:p>
    <w:p w:rsidR="00EA45C7" w:rsidRDefault="00EA45C7" w:rsidP="00EA45C7">
      <w:pPr>
        <w:jc w:val="both"/>
      </w:pPr>
      <w:r>
        <w:t xml:space="preserve">     3. С целью организации  работы по учету предложений граждан по проекту решения создать рабочую  группу численностью трех человек в составе, согласно приложению № 2    к настоящему решению.</w:t>
      </w:r>
    </w:p>
    <w:p w:rsidR="00EA45C7" w:rsidRPr="00621401" w:rsidRDefault="00EA45C7" w:rsidP="00EA45C7">
      <w:pPr>
        <w:jc w:val="both"/>
      </w:pPr>
      <w:r>
        <w:t xml:space="preserve">       Руководителю рабочей группы представить отчет о деятельности рабочей группы со всеми поступившими предложениями граждан Главе муниципального образования «</w:t>
      </w:r>
      <w:proofErr w:type="spellStart"/>
      <w:r>
        <w:t>Дукмасовско</w:t>
      </w:r>
      <w:r w:rsidR="00165995">
        <w:t>е</w:t>
      </w:r>
      <w:proofErr w:type="spellEnd"/>
      <w:r w:rsidR="00165995">
        <w:t xml:space="preserve"> сельское поселение» в срок до </w:t>
      </w:r>
      <w:r w:rsidR="00621401" w:rsidRPr="00621401">
        <w:t>28</w:t>
      </w:r>
      <w:r w:rsidR="00165995" w:rsidRPr="00621401">
        <w:t xml:space="preserve"> </w:t>
      </w:r>
      <w:r w:rsidR="00621401" w:rsidRPr="00621401">
        <w:t>июля</w:t>
      </w:r>
      <w:r w:rsidRPr="00621401">
        <w:t xml:space="preserve"> 201</w:t>
      </w:r>
      <w:r w:rsidR="00EA2B92" w:rsidRPr="00621401">
        <w:t>4</w:t>
      </w:r>
      <w:r w:rsidRPr="00621401">
        <w:t>года.</w:t>
      </w:r>
    </w:p>
    <w:p w:rsidR="00EA45C7" w:rsidRPr="00621401" w:rsidRDefault="00EA45C7" w:rsidP="00EA45C7">
      <w:pPr>
        <w:jc w:val="both"/>
      </w:pPr>
      <w:r w:rsidRPr="00621401">
        <w:t>4.Установить, что предложения граждан по проекту  решения принимаются в письм</w:t>
      </w:r>
      <w:r w:rsidR="00165995" w:rsidRPr="00621401">
        <w:t xml:space="preserve">енном виде рабочей группой </w:t>
      </w:r>
      <w:r w:rsidR="00621401" w:rsidRPr="00621401">
        <w:t>до 28</w:t>
      </w:r>
      <w:r w:rsidR="00165995" w:rsidRPr="00621401">
        <w:t xml:space="preserve"> </w:t>
      </w:r>
      <w:r w:rsidR="00621401" w:rsidRPr="00621401">
        <w:t>июля</w:t>
      </w:r>
      <w:r w:rsidRPr="00621401">
        <w:t xml:space="preserve"> 201</w:t>
      </w:r>
      <w:r w:rsidR="00EA2B92" w:rsidRPr="00621401">
        <w:t>4</w:t>
      </w:r>
      <w:r w:rsidRPr="00621401">
        <w:t xml:space="preserve">года с 9-00 до 17-00часов ежедневно по адресу: </w:t>
      </w:r>
    </w:p>
    <w:p w:rsidR="00EA45C7" w:rsidRPr="00621401" w:rsidRDefault="00EA45C7" w:rsidP="00EA45C7">
      <w:pPr>
        <w:jc w:val="both"/>
      </w:pPr>
      <w:r w:rsidRPr="00621401">
        <w:t xml:space="preserve"> х. </w:t>
      </w:r>
      <w:proofErr w:type="spellStart"/>
      <w:r w:rsidRPr="00621401">
        <w:t>Дукмасов</w:t>
      </w:r>
      <w:proofErr w:type="spellEnd"/>
      <w:r w:rsidRPr="00621401">
        <w:t>, ул. Ушанева,17</w:t>
      </w:r>
    </w:p>
    <w:p w:rsidR="00EA45C7" w:rsidRPr="00621401" w:rsidRDefault="00EA45C7" w:rsidP="00EA45C7">
      <w:pPr>
        <w:jc w:val="both"/>
      </w:pPr>
      <w:r w:rsidRPr="00621401">
        <w:t>5.Для обсуждения проекта решения с участием жителей, руководителю рабочей группы, указанной в пункте 3 настоящего решения, организовать пр</w:t>
      </w:r>
      <w:r w:rsidR="00165995" w:rsidRPr="00621401">
        <w:t xml:space="preserve">оведение публичных </w:t>
      </w:r>
      <w:proofErr w:type="spellStart"/>
      <w:proofErr w:type="gramStart"/>
      <w:r w:rsidR="00165995" w:rsidRPr="00621401">
        <w:t>слуша-ний</w:t>
      </w:r>
      <w:proofErr w:type="spellEnd"/>
      <w:proofErr w:type="gramEnd"/>
      <w:r w:rsidR="00165995" w:rsidRPr="00621401">
        <w:t xml:space="preserve">  </w:t>
      </w:r>
      <w:r w:rsidR="00621401" w:rsidRPr="00621401">
        <w:t>29</w:t>
      </w:r>
      <w:r w:rsidRPr="00621401">
        <w:t xml:space="preserve"> </w:t>
      </w:r>
      <w:r w:rsidR="00621401" w:rsidRPr="00621401">
        <w:t>июля</w:t>
      </w:r>
      <w:r w:rsidRPr="00621401">
        <w:t xml:space="preserve"> 201</w:t>
      </w:r>
      <w:r w:rsidR="00EA2B92" w:rsidRPr="00621401">
        <w:t>4</w:t>
      </w:r>
      <w:r w:rsidRPr="00621401">
        <w:t xml:space="preserve"> года., в 11-00 в здании администрации муниципального образования по адресу: : х. </w:t>
      </w:r>
      <w:proofErr w:type="spellStart"/>
      <w:r w:rsidRPr="00621401">
        <w:t>Дукмасов</w:t>
      </w:r>
      <w:proofErr w:type="spellEnd"/>
      <w:r w:rsidRPr="00621401">
        <w:t>, ул. Ушанева,17</w:t>
      </w:r>
    </w:p>
    <w:p w:rsidR="00EA45C7" w:rsidRDefault="00EA45C7" w:rsidP="00EA45C7">
      <w:pPr>
        <w:jc w:val="both"/>
      </w:pPr>
      <w:r>
        <w:t>6.Утвердить порядок проведения публичных слушаний по проекту решения согласно приложению № 3.</w:t>
      </w:r>
    </w:p>
    <w:p w:rsidR="00EA45C7" w:rsidRDefault="00EA45C7" w:rsidP="00EA45C7">
      <w:pPr>
        <w:jc w:val="both"/>
      </w:pPr>
      <w:r>
        <w:t>7.Руководителю рабочей группы, указанной в пункте 3 настоящего решения, представить главе  муниципального  образования  информацию о результатах  публичных  слушаний, информацию об обсуждении  проекта  решения, отсутствии  или  наличии  предложений граждан с их перечислением.</w:t>
      </w:r>
    </w:p>
    <w:p w:rsidR="00EA45C7" w:rsidRDefault="00EA45C7" w:rsidP="00EA45C7">
      <w:pPr>
        <w:jc w:val="both"/>
      </w:pPr>
    </w:p>
    <w:p w:rsidR="00EC52A9" w:rsidRDefault="00EC52A9" w:rsidP="00EA45C7">
      <w:pPr>
        <w:jc w:val="both"/>
      </w:pPr>
    </w:p>
    <w:p w:rsidR="00EC52A9" w:rsidRDefault="00EC52A9" w:rsidP="00EA45C7">
      <w:pPr>
        <w:jc w:val="both"/>
      </w:pPr>
    </w:p>
    <w:p w:rsidR="00EC52A9" w:rsidRDefault="00EC52A9" w:rsidP="00EA45C7">
      <w:pPr>
        <w:jc w:val="both"/>
      </w:pPr>
    </w:p>
    <w:p w:rsidR="00EA45C7" w:rsidRDefault="00EA45C7" w:rsidP="00EA45C7">
      <w:pPr>
        <w:jc w:val="both"/>
      </w:pPr>
      <w:r>
        <w:t xml:space="preserve">  Глава муниципального образования</w:t>
      </w:r>
    </w:p>
    <w:p w:rsidR="00EA45C7" w:rsidRDefault="00EA45C7" w:rsidP="00EA45C7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______________________</w:t>
      </w:r>
      <w:proofErr w:type="spellStart"/>
      <w:r>
        <w:t>В.П.Шикенин</w:t>
      </w:r>
      <w:proofErr w:type="spellEnd"/>
    </w:p>
    <w:p w:rsidR="00621401" w:rsidRDefault="00621401" w:rsidP="00EA45C7"/>
    <w:p w:rsidR="00EA45C7" w:rsidRPr="00621401" w:rsidRDefault="00EA45C7" w:rsidP="00EA45C7">
      <w:pPr>
        <w:jc w:val="right"/>
      </w:pPr>
      <w:r w:rsidRPr="00621401">
        <w:t>Приложение №  1</w:t>
      </w:r>
    </w:p>
    <w:p w:rsidR="00EA45C7" w:rsidRPr="00621401" w:rsidRDefault="00EA45C7" w:rsidP="00EA45C7">
      <w:pPr>
        <w:jc w:val="right"/>
      </w:pPr>
      <w:r w:rsidRPr="00621401">
        <w:t xml:space="preserve">                                                                                     к  решению Совета народных депутатов</w:t>
      </w:r>
    </w:p>
    <w:p w:rsidR="00EA45C7" w:rsidRPr="00621401" w:rsidRDefault="00EA45C7" w:rsidP="00EA45C7">
      <w:pPr>
        <w:jc w:val="right"/>
      </w:pPr>
      <w:r w:rsidRPr="00621401">
        <w:t xml:space="preserve">                                                                                     муниципального образования  </w:t>
      </w:r>
    </w:p>
    <w:p w:rsidR="00EA45C7" w:rsidRPr="00621401" w:rsidRDefault="00EA45C7" w:rsidP="00EA45C7">
      <w:pPr>
        <w:jc w:val="right"/>
      </w:pPr>
      <w:r w:rsidRPr="00621401">
        <w:t xml:space="preserve">                                                                                     «</w:t>
      </w:r>
      <w:proofErr w:type="spellStart"/>
      <w:r w:rsidRPr="00621401">
        <w:t>Дукмасовское</w:t>
      </w:r>
      <w:proofErr w:type="spellEnd"/>
      <w:r w:rsidRPr="00621401">
        <w:t xml:space="preserve"> сельское поселение»</w:t>
      </w:r>
    </w:p>
    <w:p w:rsidR="00EA45C7" w:rsidRPr="00621401" w:rsidRDefault="00EA45C7" w:rsidP="00EA45C7">
      <w:pPr>
        <w:jc w:val="right"/>
      </w:pPr>
      <w:r w:rsidRPr="00621401">
        <w:t xml:space="preserve">от  </w:t>
      </w:r>
      <w:r w:rsidR="00165995" w:rsidRPr="00621401">
        <w:t>2</w:t>
      </w:r>
      <w:r w:rsidR="00621401" w:rsidRPr="00621401">
        <w:t>7</w:t>
      </w:r>
      <w:r w:rsidR="00165995" w:rsidRPr="00621401">
        <w:t>.0</w:t>
      </w:r>
      <w:r w:rsidR="00621401" w:rsidRPr="00621401">
        <w:t>6</w:t>
      </w:r>
      <w:r w:rsidR="00165995" w:rsidRPr="00621401">
        <w:t>.201</w:t>
      </w:r>
      <w:r w:rsidR="00621401" w:rsidRPr="00621401">
        <w:t>4</w:t>
      </w:r>
      <w:r w:rsidRPr="00621401">
        <w:t xml:space="preserve"> года  № </w:t>
      </w:r>
      <w:r w:rsidR="00621401" w:rsidRPr="00621401">
        <w:t>91</w:t>
      </w:r>
    </w:p>
    <w:p w:rsidR="00A22C2B" w:rsidRPr="00EA2B92" w:rsidRDefault="00A22C2B" w:rsidP="00A22C2B">
      <w:pPr>
        <w:jc w:val="right"/>
        <w:rPr>
          <w:color w:val="FF0000"/>
        </w:rPr>
      </w:pPr>
    </w:p>
    <w:p w:rsidR="00A22C2B" w:rsidRPr="00621401" w:rsidRDefault="00A22C2B" w:rsidP="00621401">
      <w:pPr>
        <w:pStyle w:val="2"/>
        <w:tabs>
          <w:tab w:val="left" w:pos="1560"/>
        </w:tabs>
        <w:spacing w:line="240" w:lineRule="auto"/>
        <w:jc w:val="center"/>
        <w:rPr>
          <w:b/>
        </w:rPr>
      </w:pPr>
      <w:r>
        <w:rPr>
          <w:b/>
        </w:rPr>
        <w:t>Пояснительная записка к отчету об исполнении бюджета  МО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за    2013 год</w:t>
      </w:r>
    </w:p>
    <w:p w:rsidR="00C75003" w:rsidRPr="00C75003" w:rsidRDefault="00A22C2B" w:rsidP="00C75003">
      <w:pPr>
        <w:pStyle w:val="ab"/>
        <w:ind w:left="0" w:firstLine="720"/>
        <w:jc w:val="left"/>
        <w:rPr>
          <w:color w:val="FF0000"/>
          <w:sz w:val="24"/>
          <w:szCs w:val="24"/>
        </w:rPr>
      </w:pPr>
      <w:r w:rsidRPr="00C75003">
        <w:rPr>
          <w:sz w:val="24"/>
          <w:szCs w:val="24"/>
        </w:rPr>
        <w:t xml:space="preserve">В течение 2013 года финансирование  </w:t>
      </w:r>
      <w:r w:rsidR="00C75003">
        <w:rPr>
          <w:sz w:val="24"/>
          <w:szCs w:val="24"/>
        </w:rPr>
        <w:t xml:space="preserve">расходов бюджета муниципального </w:t>
      </w:r>
      <w:r w:rsidRPr="00C75003">
        <w:rPr>
          <w:sz w:val="24"/>
          <w:szCs w:val="24"/>
        </w:rPr>
        <w:t>образования «</w:t>
      </w:r>
      <w:proofErr w:type="spellStart"/>
      <w:r w:rsidRPr="00C75003">
        <w:rPr>
          <w:sz w:val="24"/>
          <w:szCs w:val="24"/>
        </w:rPr>
        <w:t>Дукмасовское</w:t>
      </w:r>
      <w:proofErr w:type="spellEnd"/>
      <w:r w:rsidRPr="00C75003">
        <w:rPr>
          <w:sz w:val="24"/>
          <w:szCs w:val="24"/>
        </w:rPr>
        <w:t xml:space="preserve"> сельское поселение» осуществлялось в соответствии с Решением  народных депутатов муниципального образования «</w:t>
      </w:r>
      <w:proofErr w:type="spellStart"/>
      <w:r w:rsidRPr="00C75003">
        <w:rPr>
          <w:sz w:val="24"/>
          <w:szCs w:val="24"/>
        </w:rPr>
        <w:t>Дукмасовское</w:t>
      </w:r>
      <w:proofErr w:type="spellEnd"/>
      <w:r w:rsidRPr="00C75003">
        <w:rPr>
          <w:sz w:val="24"/>
          <w:szCs w:val="24"/>
        </w:rPr>
        <w:t xml:space="preserve"> сельское поселение»  </w:t>
      </w:r>
      <w:r w:rsidRPr="00C75003">
        <w:rPr>
          <w:b/>
          <w:i/>
          <w:sz w:val="24"/>
          <w:szCs w:val="24"/>
          <w:u w:val="single"/>
        </w:rPr>
        <w:t>от 21 декабря 201</w:t>
      </w:r>
      <w:r w:rsidR="00C75003" w:rsidRPr="00C75003">
        <w:rPr>
          <w:b/>
          <w:i/>
          <w:sz w:val="24"/>
          <w:szCs w:val="24"/>
          <w:u w:val="single"/>
        </w:rPr>
        <w:t>2</w:t>
      </w:r>
      <w:r w:rsidRPr="00C75003">
        <w:rPr>
          <w:b/>
          <w:i/>
          <w:sz w:val="24"/>
          <w:szCs w:val="24"/>
          <w:u w:val="single"/>
        </w:rPr>
        <w:t xml:space="preserve"> года №</w:t>
      </w:r>
      <w:r w:rsidR="00C75003" w:rsidRPr="00C75003">
        <w:rPr>
          <w:b/>
          <w:i/>
          <w:sz w:val="24"/>
          <w:szCs w:val="24"/>
          <w:u w:val="single"/>
        </w:rPr>
        <w:t xml:space="preserve"> 21</w:t>
      </w:r>
      <w:r w:rsidRPr="00C75003">
        <w:rPr>
          <w:b/>
          <w:i/>
          <w:sz w:val="24"/>
          <w:szCs w:val="24"/>
          <w:u w:val="single"/>
        </w:rPr>
        <w:t>.</w:t>
      </w:r>
      <w:r w:rsidR="00C75003" w:rsidRPr="00C75003">
        <w:rPr>
          <w:b/>
          <w:i/>
          <w:sz w:val="24"/>
          <w:szCs w:val="24"/>
          <w:u w:val="single"/>
        </w:rPr>
        <w:t xml:space="preserve">  </w:t>
      </w:r>
    </w:p>
    <w:p w:rsidR="00A22C2B" w:rsidRDefault="00A22C2B" w:rsidP="00A22C2B">
      <w:pPr>
        <w:pStyle w:val="2"/>
        <w:spacing w:line="240" w:lineRule="auto"/>
        <w:rPr>
          <w:b/>
          <w:i/>
          <w:u w:val="single"/>
        </w:rPr>
      </w:pPr>
    </w:p>
    <w:p w:rsidR="00A22C2B" w:rsidRDefault="00A22C2B" w:rsidP="00A22C2B">
      <w:r>
        <w:t xml:space="preserve">      Бюджет муниципального образования  « </w:t>
      </w:r>
      <w:proofErr w:type="spellStart"/>
      <w:r>
        <w:t>Дукмасовское</w:t>
      </w:r>
      <w:proofErr w:type="spellEnd"/>
      <w:r>
        <w:t xml:space="preserve"> сельское поселение»  на 1 января 2014 года определен по расходам в сумме  4250,9 тысяч  рублей, по доходам в сумме 4250,9  тысяч рублей</w:t>
      </w:r>
      <w:proofErr w:type="gramStart"/>
      <w:r>
        <w:t xml:space="preserve"> ,</w:t>
      </w:r>
      <w:proofErr w:type="gramEnd"/>
      <w:r>
        <w:t xml:space="preserve">  исходя из прогнозируемого объема собственных доходов в сумме 3797,9  тысяч рублей, получение дотаций на обеспечение сбалансированности бюджета в сумме-285,0тыс.руб; получения средств из республиканского бюджета в сумме 168,0тысяч   рублей, в том числе:</w:t>
      </w:r>
    </w:p>
    <w:p w:rsidR="00A22C2B" w:rsidRDefault="00A22C2B" w:rsidP="00A22C2B">
      <w:r>
        <w:t xml:space="preserve">           </w:t>
      </w:r>
    </w:p>
    <w:p w:rsidR="00A22C2B" w:rsidRDefault="00A22C2B" w:rsidP="00A22C2B">
      <w:pPr>
        <w:tabs>
          <w:tab w:val="left" w:pos="7840"/>
        </w:tabs>
        <w:rPr>
          <w:rFonts w:ascii="Arial CYR" w:hAnsi="Arial CYR" w:cs="Arial CYR"/>
        </w:rPr>
      </w:pPr>
      <w:r>
        <w:t xml:space="preserve"> </w:t>
      </w:r>
      <w:r>
        <w:rPr>
          <w:rFonts w:ascii="Arial CYR" w:hAnsi="Arial CYR" w:cs="Arial CYR"/>
        </w:rPr>
        <w:t>БЕЗВОЗМЕЗДНЫЕ ПОСТУПЛЕНИЯ                                                         168,0</w:t>
      </w:r>
    </w:p>
    <w:p w:rsidR="00A22C2B" w:rsidRDefault="00A22C2B" w:rsidP="00A22C2B">
      <w:pPr>
        <w:outlineLvl w:val="0"/>
        <w:rPr>
          <w:rFonts w:ascii="Arial CYR" w:hAnsi="Arial CYR" w:cs="Arial CYR"/>
        </w:rPr>
      </w:pPr>
    </w:p>
    <w:p w:rsidR="00A22C2B" w:rsidRDefault="00A22C2B" w:rsidP="00A22C2B">
      <w:pPr>
        <w:outlineLvl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Субвенции бюджетам поселений </w:t>
      </w:r>
      <w:proofErr w:type="gramStart"/>
      <w:r>
        <w:rPr>
          <w:rFonts w:ascii="Arial CYR" w:hAnsi="Arial CYR" w:cs="Arial CYR"/>
        </w:rPr>
        <w:t>на</w:t>
      </w:r>
      <w:proofErr w:type="gramEnd"/>
    </w:p>
    <w:p w:rsidR="00A22C2B" w:rsidRDefault="00A22C2B" w:rsidP="00A22C2B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выполнение передаваемых полномочий </w:t>
      </w:r>
    </w:p>
    <w:p w:rsidR="00A22C2B" w:rsidRDefault="00A22C2B" w:rsidP="00A22C2B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субъектов Российской Федерации                                                               38.8</w:t>
      </w:r>
    </w:p>
    <w:p w:rsidR="00A22C2B" w:rsidRDefault="00A22C2B" w:rsidP="00A22C2B">
      <w:pPr>
        <w:rPr>
          <w:rFonts w:ascii="Arial" w:hAnsi="Arial" w:cs="Arial"/>
          <w:b/>
          <w:bCs/>
        </w:rPr>
      </w:pPr>
    </w:p>
    <w:p w:rsidR="00A22C2B" w:rsidRDefault="00A22C2B" w:rsidP="00A22C2B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Субвенции бюджетам поселений на осуществление</w:t>
      </w:r>
    </w:p>
    <w:p w:rsidR="00A22C2B" w:rsidRDefault="00A22C2B" w:rsidP="00A22C2B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первичного воинского учета на территориях</w:t>
      </w:r>
      <w:proofErr w:type="gramStart"/>
      <w:r>
        <w:rPr>
          <w:rFonts w:ascii="Arial" w:hAnsi="Arial" w:cs="Arial"/>
          <w:bCs/>
        </w:rPr>
        <w:t xml:space="preserve"> ,</w:t>
      </w:r>
      <w:proofErr w:type="gramEnd"/>
      <w:r>
        <w:rPr>
          <w:rFonts w:ascii="Arial" w:hAnsi="Arial" w:cs="Arial"/>
          <w:bCs/>
        </w:rPr>
        <w:t>где</w:t>
      </w:r>
    </w:p>
    <w:p w:rsidR="00A22C2B" w:rsidRDefault="00A22C2B" w:rsidP="00A22C2B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отсутствуют военные комиссариаты                                                           129,2</w:t>
      </w:r>
    </w:p>
    <w:p w:rsidR="00A22C2B" w:rsidRDefault="00A22C2B" w:rsidP="00A22C2B">
      <w:pPr>
        <w:outlineLvl w:val="0"/>
        <w:rPr>
          <w:rFonts w:ascii="Arial" w:hAnsi="Arial" w:cs="Arial"/>
          <w:bCs/>
        </w:rPr>
      </w:pPr>
    </w:p>
    <w:p w:rsidR="00A22C2B" w:rsidRPr="00621401" w:rsidRDefault="00A22C2B" w:rsidP="00A22C2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</w:t>
      </w:r>
    </w:p>
    <w:p w:rsidR="00A22C2B" w:rsidRDefault="00A22C2B" w:rsidP="00A22C2B">
      <w:r>
        <w:t xml:space="preserve">       На  1января  2014 года в бюджет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 поступило 4743,9тыс.  рублей</w:t>
      </w:r>
      <w:proofErr w:type="gramStart"/>
      <w:r>
        <w:t xml:space="preserve"> ,</w:t>
      </w:r>
      <w:proofErr w:type="gramEnd"/>
      <w:r>
        <w:t xml:space="preserve"> в том числе :</w:t>
      </w:r>
    </w:p>
    <w:p w:rsidR="00A22C2B" w:rsidRDefault="00A22C2B" w:rsidP="00A22C2B">
      <w:r>
        <w:t xml:space="preserve">                                                                                                            </w:t>
      </w:r>
    </w:p>
    <w:p w:rsidR="00A22C2B" w:rsidRDefault="00A22C2B" w:rsidP="00A22C2B">
      <w:r>
        <w:t xml:space="preserve">                                                                                                                           в тыс. рублях</w:t>
      </w:r>
    </w:p>
    <w:p w:rsidR="00A22C2B" w:rsidRDefault="00A22C2B" w:rsidP="00A22C2B">
      <w:pPr>
        <w:tabs>
          <w:tab w:val="left" w:pos="7720"/>
          <w:tab w:val="left" w:pos="8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Собственные доходы                                                                    4290,9                 </w:t>
      </w:r>
    </w:p>
    <w:p w:rsidR="00A22C2B" w:rsidRDefault="00A22C2B" w:rsidP="00A22C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</w:t>
      </w:r>
    </w:p>
    <w:p w:rsidR="00A22C2B" w:rsidRDefault="00A22C2B" w:rsidP="00A22C2B">
      <w:pPr>
        <w:tabs>
          <w:tab w:val="left" w:pos="7900"/>
        </w:tabs>
        <w:rPr>
          <w:rFonts w:ascii="Arial CYR" w:hAnsi="Arial CYR" w:cs="Arial CYR"/>
          <w:b/>
        </w:rPr>
      </w:pPr>
      <w:r>
        <w:t xml:space="preserve">  </w:t>
      </w:r>
      <w:r>
        <w:rPr>
          <w:rFonts w:ascii="Arial CYR" w:hAnsi="Arial CYR" w:cs="Arial CYR"/>
          <w:b/>
        </w:rPr>
        <w:t>БЕЗВОЗМЕЗДНЫЕ ПОСТУПЛЕНИЯ                                                     453,0</w:t>
      </w:r>
    </w:p>
    <w:p w:rsidR="00A22C2B" w:rsidRDefault="00A22C2B" w:rsidP="00A22C2B">
      <w:pPr>
        <w:outlineLvl w:val="0"/>
        <w:rPr>
          <w:rFonts w:ascii="Arial CYR" w:hAnsi="Arial CYR" w:cs="Arial CYR"/>
          <w:b/>
        </w:rPr>
      </w:pPr>
    </w:p>
    <w:p w:rsidR="00A22C2B" w:rsidRDefault="00A22C2B" w:rsidP="00A22C2B">
      <w:pPr>
        <w:outlineLvl w:val="0"/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Субвенции бюджетам поселений </w:t>
      </w:r>
      <w:proofErr w:type="gramStart"/>
      <w:r>
        <w:rPr>
          <w:rFonts w:ascii="Arial CYR" w:hAnsi="Arial CYR" w:cs="Arial CYR"/>
        </w:rPr>
        <w:t>на</w:t>
      </w:r>
      <w:proofErr w:type="gramEnd"/>
    </w:p>
    <w:p w:rsidR="00A22C2B" w:rsidRDefault="00A22C2B" w:rsidP="00A22C2B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 xml:space="preserve"> выполнение передаваемых полномочий </w:t>
      </w:r>
    </w:p>
    <w:p w:rsidR="00A22C2B" w:rsidRDefault="00A22C2B" w:rsidP="00A22C2B">
      <w:pPr>
        <w:rPr>
          <w:rFonts w:ascii="Arial" w:hAnsi="Arial" w:cs="Arial"/>
          <w:b/>
          <w:bCs/>
        </w:rPr>
      </w:pPr>
      <w:r>
        <w:rPr>
          <w:rFonts w:ascii="Arial CYR" w:hAnsi="Arial CYR" w:cs="Arial CYR"/>
        </w:rPr>
        <w:t xml:space="preserve">субъектов Российской Федерации                                                             38.8                                                          </w:t>
      </w:r>
    </w:p>
    <w:p w:rsidR="00A22C2B" w:rsidRDefault="00A22C2B" w:rsidP="00A22C2B">
      <w:pPr>
        <w:rPr>
          <w:rFonts w:ascii="Arial" w:hAnsi="Arial" w:cs="Arial"/>
          <w:b/>
          <w:bCs/>
        </w:rPr>
      </w:pPr>
    </w:p>
    <w:p w:rsidR="00A22C2B" w:rsidRDefault="00A22C2B" w:rsidP="00A22C2B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Субсидии бюджетам поселений на осуществление</w:t>
      </w:r>
    </w:p>
    <w:p w:rsidR="00A22C2B" w:rsidRDefault="00A22C2B" w:rsidP="00A22C2B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первичного воинского учета на территориях</w:t>
      </w:r>
      <w:proofErr w:type="gramStart"/>
      <w:r>
        <w:rPr>
          <w:rFonts w:ascii="Arial" w:hAnsi="Arial" w:cs="Arial"/>
          <w:bCs/>
        </w:rPr>
        <w:t xml:space="preserve"> ,</w:t>
      </w:r>
      <w:proofErr w:type="gramEnd"/>
      <w:r>
        <w:rPr>
          <w:rFonts w:ascii="Arial" w:hAnsi="Arial" w:cs="Arial"/>
          <w:bCs/>
        </w:rPr>
        <w:t>где</w:t>
      </w:r>
    </w:p>
    <w:p w:rsidR="00A22C2B" w:rsidRDefault="00A22C2B" w:rsidP="00A22C2B">
      <w:pPr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отсутствуют военные комиссариаты                                                         129,2</w:t>
      </w:r>
    </w:p>
    <w:p w:rsidR="00A22C2B" w:rsidRDefault="00A22C2B" w:rsidP="00A22C2B">
      <w:pPr>
        <w:outlineLvl w:val="0"/>
        <w:rPr>
          <w:rFonts w:ascii="Arial" w:hAnsi="Arial" w:cs="Arial"/>
          <w:bCs/>
        </w:rPr>
      </w:pPr>
    </w:p>
    <w:p w:rsidR="00A22C2B" w:rsidRDefault="00A22C2B" w:rsidP="00A22C2B">
      <w:pPr>
        <w:rPr>
          <w:rFonts w:ascii="Arial CYR" w:hAnsi="Arial CYR" w:cs="Arial CYR"/>
        </w:rPr>
      </w:pPr>
    </w:p>
    <w:p w:rsidR="00A22C2B" w:rsidRDefault="00A22C2B" w:rsidP="00A22C2B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Дотации по обеспечению сбалансированности</w:t>
      </w:r>
    </w:p>
    <w:p w:rsidR="00A22C2B" w:rsidRDefault="00A22C2B" w:rsidP="00A22C2B">
      <w:pPr>
        <w:rPr>
          <w:rFonts w:ascii="Arial CYR" w:hAnsi="Arial CYR" w:cs="Arial CYR"/>
        </w:rPr>
      </w:pPr>
      <w:r>
        <w:rPr>
          <w:rFonts w:ascii="Arial CYR" w:hAnsi="Arial CYR" w:cs="Arial CYR"/>
        </w:rPr>
        <w:t>Бюджета                                                                                                         285,0</w:t>
      </w:r>
    </w:p>
    <w:p w:rsidR="00A22C2B" w:rsidRDefault="00A22C2B" w:rsidP="00A22C2B">
      <w:pPr>
        <w:rPr>
          <w:rFonts w:ascii="Arial CYR" w:hAnsi="Arial CYR" w:cs="Arial CYR"/>
        </w:rPr>
      </w:pPr>
    </w:p>
    <w:p w:rsidR="00A22C2B" w:rsidRDefault="00A22C2B" w:rsidP="00A22C2B">
      <w:pPr>
        <w:rPr>
          <w:rFonts w:ascii="Arial CYR" w:hAnsi="Arial CYR" w:cs="Arial CYR"/>
        </w:rPr>
      </w:pPr>
    </w:p>
    <w:p w:rsidR="00A22C2B" w:rsidRDefault="00A22C2B" w:rsidP="00A22C2B">
      <w:pPr>
        <w:rPr>
          <w:rFonts w:ascii="Arial CYR" w:hAnsi="Arial CYR" w:cs="Arial CYR"/>
        </w:rPr>
      </w:pPr>
    </w:p>
    <w:p w:rsidR="00A22C2B" w:rsidRDefault="00A22C2B" w:rsidP="00A22C2B">
      <w:pPr>
        <w:rPr>
          <w:rFonts w:ascii="Arial CYR" w:hAnsi="Arial CYR" w:cs="Arial CYR"/>
        </w:rPr>
      </w:pPr>
    </w:p>
    <w:p w:rsidR="00A22C2B" w:rsidRDefault="00A22C2B" w:rsidP="00A22C2B">
      <w:pPr>
        <w:rPr>
          <w:rFonts w:ascii="Arial CYR" w:hAnsi="Arial CYR" w:cs="Arial CYR"/>
        </w:rPr>
      </w:pPr>
    </w:p>
    <w:p w:rsidR="00621401" w:rsidRDefault="00621401" w:rsidP="00A22C2B">
      <w:pPr>
        <w:rPr>
          <w:rFonts w:ascii="Arial CYR" w:hAnsi="Arial CYR" w:cs="Arial CYR"/>
        </w:rPr>
      </w:pPr>
    </w:p>
    <w:p w:rsidR="00A22C2B" w:rsidRDefault="00A22C2B" w:rsidP="00A22C2B">
      <w:r>
        <w:t xml:space="preserve">                 </w:t>
      </w:r>
    </w:p>
    <w:p w:rsidR="00A22C2B" w:rsidRDefault="00A22C2B" w:rsidP="00A22C2B">
      <w:pPr>
        <w:jc w:val="center"/>
        <w:rPr>
          <w:b/>
        </w:rPr>
      </w:pPr>
      <w:r>
        <w:rPr>
          <w:b/>
        </w:rPr>
        <w:t xml:space="preserve">ВЫПОЛНЕНИЕ ДОХОДНОЙ ЧАСТИ  МУНИЦИПАЛЬНОГО БЮДЖЕТА </w:t>
      </w:r>
    </w:p>
    <w:p w:rsidR="00A22C2B" w:rsidRDefault="00A22C2B" w:rsidP="00A22C2B">
      <w:pPr>
        <w:jc w:val="center"/>
        <w:rPr>
          <w:b/>
        </w:rPr>
      </w:pPr>
      <w:r>
        <w:rPr>
          <w:b/>
        </w:rPr>
        <w:t>за 2013 год характеризуется следующими данными:</w:t>
      </w:r>
    </w:p>
    <w:p w:rsidR="00A22C2B" w:rsidRDefault="00A22C2B" w:rsidP="00A22C2B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 xml:space="preserve">)   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780"/>
        <w:gridCol w:w="1440"/>
        <w:gridCol w:w="1260"/>
        <w:gridCol w:w="1260"/>
      </w:tblGrid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 xml:space="preserve">Код дохода  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План  на 2012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roofErr w:type="spellStart"/>
            <w:proofErr w:type="gramStart"/>
            <w:r>
              <w:t>Испол</w:t>
            </w:r>
            <w:proofErr w:type="spellEnd"/>
            <w:r>
              <w:t xml:space="preserve"> </w:t>
            </w:r>
            <w:proofErr w:type="spellStart"/>
            <w:r>
              <w:t>нение</w:t>
            </w:r>
            <w:proofErr w:type="spellEnd"/>
            <w:proofErr w:type="gramEnd"/>
            <w:r>
              <w:t xml:space="preserve"> за 2013год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Процент исполнения</w:t>
            </w:r>
          </w:p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1 00 00000  00 0000 000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 xml:space="preserve">Д О Х О Д </w:t>
            </w:r>
            <w:proofErr w:type="gramStart"/>
            <w:r>
              <w:t>Ы</w:t>
            </w:r>
            <w:proofErr w:type="gramEnd"/>
            <w:r>
              <w:t xml:space="preserve"> 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4250,9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4743,9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111,6</w:t>
            </w:r>
          </w:p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101 00000 00 0000 000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311,0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487,4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156,7</w:t>
            </w:r>
          </w:p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1 01 02020 01 0000 110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Налог на доходы  физических 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311,0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487,4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156,7</w:t>
            </w:r>
          </w:p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1 05 00000 00 0000 000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НАЛОГИ НА СОВОКУПНЫЙ ДОХОД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200,1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222,3</w:t>
            </w:r>
          </w:p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 xml:space="preserve">1 05 03000 01 0000 110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90,0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200,1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222,3</w:t>
            </w:r>
          </w:p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 xml:space="preserve">1 06 00000 00 0000 000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НАЛОГИ НА ИМУЩЕСТВО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1432,0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1445,5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100,9</w:t>
            </w:r>
          </w:p>
        </w:tc>
      </w:tr>
      <w:tr w:rsidR="00A22C2B" w:rsidTr="00A22C2B">
        <w:trPr>
          <w:trHeight w:val="6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1 06 01000 10 0000 110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55,1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68,8</w:t>
            </w:r>
          </w:p>
        </w:tc>
      </w:tr>
      <w:tr w:rsidR="00A22C2B" w:rsidTr="00A22C2B">
        <w:trPr>
          <w:trHeight w:val="6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106 04000 00 0000 110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Транспортный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202,0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184,2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91,2</w:t>
            </w:r>
          </w:p>
        </w:tc>
      </w:tr>
      <w:tr w:rsidR="00A22C2B" w:rsidTr="00A22C2B">
        <w:trPr>
          <w:trHeight w:val="63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106 06000 10 0000 110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1150,30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1206,6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104,9</w:t>
            </w:r>
          </w:p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1 08 00000  00 0000 000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 xml:space="preserve"> ГОСУДАРСТВЕННАЯ 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17,6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>
            <w:pPr>
              <w:rPr>
                <w:b/>
              </w:rPr>
            </w:pPr>
          </w:p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1 08 04020 01 0000 110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>
            <w:r>
              <w:t xml:space="preserve">Государственная пошлина за совершение нотариальных действий </w:t>
            </w:r>
          </w:p>
          <w:p w:rsidR="00A22C2B" w:rsidRDefault="00A22C2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17,6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116 9005010 000 140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Прочие поступления от денежных взыскани</w:t>
            </w:r>
            <w:proofErr w:type="gramStart"/>
            <w:r>
              <w:t>й(</w:t>
            </w:r>
            <w:proofErr w:type="gramEnd"/>
            <w:r>
              <w:t>штрафы)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15,8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111 00000 00 0000 000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 xml:space="preserve">Доходы  от 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1964,9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2110,2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107,3</w:t>
            </w:r>
          </w:p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111 05000 00 0000 120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Доходы от сдачи в аре</w:t>
            </w:r>
            <w:r w:rsidR="00621401">
              <w:t>н</w:t>
            </w:r>
            <w:r>
              <w:t xml:space="preserve">ду земли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1964,9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2030,3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103,3</w:t>
            </w:r>
          </w:p>
        </w:tc>
      </w:tr>
      <w:tr w:rsidR="00A22C2B" w:rsidTr="00A22C2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1 14 00000 00 0000 000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ДОХОДЫ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rPr>
                <w:b/>
              </w:rPr>
            </w:pPr>
            <w:r>
              <w:rPr>
                <w:b/>
              </w:rPr>
              <w:t>79,9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>
            <w:pPr>
              <w:rPr>
                <w:b/>
              </w:rPr>
            </w:pPr>
          </w:p>
        </w:tc>
      </w:tr>
      <w:tr w:rsidR="00A22C2B" w:rsidTr="00A22C2B">
        <w:trPr>
          <w:trHeight w:val="49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 117 0105010 0000 180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>
            <w:r>
              <w:t>Невыясненные поступления</w:t>
            </w:r>
          </w:p>
          <w:p w:rsidR="00A22C2B" w:rsidRDefault="00A22C2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</w:tc>
      </w:tr>
      <w:tr w:rsidR="00A22C2B" w:rsidTr="00A22C2B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БЕЗВОЗМЕЗДНЫЕ ПОСТУПЛЕНИЯ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453,0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</w:tc>
      </w:tr>
      <w:tr w:rsidR="00A22C2B" w:rsidTr="00A22C2B">
        <w:trPr>
          <w:trHeight w:val="165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20203024100000151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pPr>
              <w:outlineLvl w:val="0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Субвенции бюджетам поселений </w:t>
            </w:r>
            <w:proofErr w:type="gramStart"/>
            <w:r>
              <w:rPr>
                <w:rFonts w:ascii="Arial CYR" w:hAnsi="Arial CYR" w:cs="Arial CYR"/>
              </w:rPr>
              <w:t>на</w:t>
            </w:r>
            <w:proofErr w:type="gramEnd"/>
          </w:p>
          <w:p w:rsidR="00A22C2B" w:rsidRDefault="00A22C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выполнение </w:t>
            </w:r>
            <w:r w:rsidR="00621401">
              <w:rPr>
                <w:rFonts w:ascii="Arial CYR" w:hAnsi="Arial CYR" w:cs="Arial CYR"/>
              </w:rPr>
              <w:t>передаваемых</w:t>
            </w:r>
            <w:r>
              <w:rPr>
                <w:rFonts w:ascii="Arial CYR" w:hAnsi="Arial CYR" w:cs="Arial CYR"/>
              </w:rPr>
              <w:t xml:space="preserve"> полномочий </w:t>
            </w:r>
          </w:p>
          <w:p w:rsidR="00A22C2B" w:rsidRDefault="00A22C2B">
            <w:r>
              <w:rPr>
                <w:rFonts w:ascii="Arial CYR" w:hAnsi="Arial CYR" w:cs="Arial CYR"/>
              </w:rPr>
              <w:t xml:space="preserve">субъектов Российской Федерации                                      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38,8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38,8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100</w:t>
            </w:r>
          </w:p>
        </w:tc>
      </w:tr>
      <w:tr w:rsidR="00A22C2B" w:rsidTr="00A22C2B">
        <w:trPr>
          <w:trHeight w:val="48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lastRenderedPageBreak/>
              <w:t>20203015100000151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  <w:p w:rsidR="00A22C2B" w:rsidRDefault="00A22C2B">
            <w:pPr>
              <w:rPr>
                <w:rFonts w:ascii="Arial" w:hAnsi="Arial" w:cs="Arial"/>
                <w:b/>
                <w:bCs/>
              </w:rPr>
            </w:pPr>
          </w:p>
          <w:p w:rsidR="00A22C2B" w:rsidRDefault="00A22C2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Субсидии бюджетам поселений на осуществление</w:t>
            </w:r>
          </w:p>
          <w:p w:rsidR="00A22C2B" w:rsidRDefault="00A22C2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первичного воинского учета на территориях</w:t>
            </w:r>
            <w:proofErr w:type="gramStart"/>
            <w:r>
              <w:rPr>
                <w:rFonts w:ascii="Arial" w:hAnsi="Arial" w:cs="Arial"/>
                <w:bCs/>
              </w:rPr>
              <w:t xml:space="preserve"> ,</w:t>
            </w:r>
            <w:proofErr w:type="gramEnd"/>
            <w:r>
              <w:rPr>
                <w:rFonts w:ascii="Arial" w:hAnsi="Arial" w:cs="Arial"/>
                <w:bCs/>
              </w:rPr>
              <w:t>где</w:t>
            </w:r>
          </w:p>
          <w:p w:rsidR="00A22C2B" w:rsidRDefault="00A22C2B">
            <w:pPr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отсутствуют военные комиссариаты                                                         </w:t>
            </w:r>
          </w:p>
          <w:p w:rsidR="00A22C2B" w:rsidRDefault="00A22C2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129,2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129,2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100</w:t>
            </w:r>
          </w:p>
        </w:tc>
      </w:tr>
      <w:tr w:rsidR="00A22C2B" w:rsidTr="00A22C2B">
        <w:trPr>
          <w:trHeight w:val="111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20201003100000151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C2B" w:rsidRDefault="00A22C2B"/>
          <w:p w:rsidR="00A22C2B" w:rsidRDefault="00A22C2B">
            <w:pPr>
              <w:rPr>
                <w:rFonts w:ascii="Arial CYR" w:hAnsi="Arial CYR" w:cs="Arial CYR"/>
              </w:rPr>
            </w:pPr>
          </w:p>
          <w:p w:rsidR="00A22C2B" w:rsidRDefault="00621401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До</w:t>
            </w:r>
            <w:r w:rsidR="00A22C2B">
              <w:rPr>
                <w:rFonts w:ascii="Arial CYR" w:hAnsi="Arial CYR" w:cs="Arial CYR"/>
              </w:rPr>
              <w:t>тации по обеспечению сбалансированности</w:t>
            </w:r>
          </w:p>
          <w:p w:rsidR="00A22C2B" w:rsidRDefault="00A22C2B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Бюджета                                                                                                         </w:t>
            </w:r>
          </w:p>
          <w:p w:rsidR="00A22C2B" w:rsidRDefault="00A22C2B">
            <w:pPr>
              <w:rPr>
                <w:rFonts w:ascii="Arial CYR" w:hAnsi="Arial CYR" w:cs="Arial CYR"/>
              </w:rPr>
            </w:pPr>
          </w:p>
          <w:p w:rsidR="00A22C2B" w:rsidRDefault="00A22C2B">
            <w:pPr>
              <w:rPr>
                <w:sz w:val="20"/>
                <w:szCs w:val="20"/>
              </w:rPr>
            </w:pPr>
          </w:p>
          <w:p w:rsidR="00A22C2B" w:rsidRDefault="00A22C2B"/>
          <w:p w:rsidR="00A22C2B" w:rsidRDefault="00A22C2B"/>
          <w:p w:rsidR="00A22C2B" w:rsidRDefault="00A22C2B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285,0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285,0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C2B" w:rsidRDefault="00A22C2B">
            <w:r>
              <w:t>100</w:t>
            </w:r>
          </w:p>
        </w:tc>
      </w:tr>
    </w:tbl>
    <w:p w:rsidR="00A22C2B" w:rsidRDefault="00A22C2B" w:rsidP="00A22C2B">
      <w:pPr>
        <w:rPr>
          <w:b/>
          <w:highlight w:val="yellow"/>
        </w:rPr>
      </w:pPr>
    </w:p>
    <w:p w:rsidR="00A22C2B" w:rsidRDefault="00A22C2B" w:rsidP="00A22C2B">
      <w:pPr>
        <w:jc w:val="both"/>
      </w:pPr>
      <w:r>
        <w:t xml:space="preserve">              Доходная часть  бюджета поселения за  2013 год     выполнена  на 111,3 процента, при плане    доходов 4250,9 тысяч, рублей</w:t>
      </w:r>
      <w:proofErr w:type="gramStart"/>
      <w:r>
        <w:t xml:space="preserve"> ,</w:t>
      </w:r>
      <w:proofErr w:type="gramEnd"/>
      <w:r>
        <w:t xml:space="preserve"> фактическое исполнение составило 4743,9 тысяч рублей. </w:t>
      </w:r>
    </w:p>
    <w:p w:rsidR="00A22C2B" w:rsidRDefault="00A22C2B" w:rsidP="00A22C2B"/>
    <w:p w:rsidR="00A22C2B" w:rsidRDefault="00A22C2B" w:rsidP="00A22C2B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РАСХОДЫ</w:t>
      </w:r>
    </w:p>
    <w:p w:rsidR="00A22C2B" w:rsidRDefault="00A22C2B" w:rsidP="00A22C2B">
      <w:pPr>
        <w:tabs>
          <w:tab w:val="left" w:pos="2380"/>
        </w:tabs>
        <w:ind w:left="150"/>
      </w:pPr>
      <w:r>
        <w:tab/>
      </w:r>
    </w:p>
    <w:p w:rsidR="00A22C2B" w:rsidRDefault="00A22C2B" w:rsidP="00A22C2B">
      <w:pPr>
        <w:ind w:left="150"/>
      </w:pPr>
      <w:r>
        <w:t xml:space="preserve">       Финансирование расходов  бюджета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в течение  2013 года  осуществлялось по приоритетным социальн</w:t>
      </w:r>
      <w:proofErr w:type="gramStart"/>
      <w:r>
        <w:t>о-</w:t>
      </w:r>
      <w:proofErr w:type="gramEnd"/>
      <w:r>
        <w:t xml:space="preserve"> значимым направлениям государственной политики .</w:t>
      </w:r>
    </w:p>
    <w:p w:rsidR="00A22C2B" w:rsidRDefault="00A22C2B" w:rsidP="00A22C2B">
      <w:pPr>
        <w:ind w:left="150"/>
      </w:pPr>
      <w:r>
        <w:t xml:space="preserve">      Расходная часть бюджета МО «</w:t>
      </w:r>
      <w:proofErr w:type="spellStart"/>
      <w:r>
        <w:t>Дукмасовское</w:t>
      </w:r>
      <w:proofErr w:type="spellEnd"/>
      <w:r>
        <w:t xml:space="preserve"> сельское поселение»» исполнена на  88 процент к объему уточненных назначений. При  прогнозе 4250,9 тысяч рублей исполнение составило 3741,5 тысяч рублей.</w:t>
      </w:r>
    </w:p>
    <w:p w:rsidR="00A22C2B" w:rsidRDefault="00A22C2B" w:rsidP="00A22C2B">
      <w:pPr>
        <w:ind w:left="150"/>
      </w:pPr>
      <w:r>
        <w:t xml:space="preserve">     </w:t>
      </w:r>
    </w:p>
    <w:p w:rsidR="00A22C2B" w:rsidRDefault="00A22C2B" w:rsidP="00A22C2B">
      <w:pPr>
        <w:pStyle w:val="4"/>
        <w:rPr>
          <w:szCs w:val="24"/>
        </w:rPr>
      </w:pPr>
      <w:r>
        <w:rPr>
          <w:szCs w:val="24"/>
        </w:rPr>
        <w:t xml:space="preserve">                                      </w:t>
      </w:r>
    </w:p>
    <w:p w:rsidR="00A22C2B" w:rsidRDefault="00A22C2B" w:rsidP="00A22C2B">
      <w:pPr>
        <w:pStyle w:val="4"/>
        <w:rPr>
          <w:szCs w:val="24"/>
        </w:rPr>
      </w:pPr>
      <w:r>
        <w:rPr>
          <w:szCs w:val="24"/>
        </w:rPr>
        <w:t xml:space="preserve">                                Расходы  на общегосударственные вопросы </w:t>
      </w:r>
    </w:p>
    <w:p w:rsidR="00A22C2B" w:rsidRDefault="00A22C2B" w:rsidP="00A22C2B">
      <w:pPr>
        <w:ind w:left="150"/>
      </w:pPr>
    </w:p>
    <w:p w:rsidR="00A22C2B" w:rsidRDefault="00A22C2B" w:rsidP="00A22C2B">
      <w:pPr>
        <w:ind w:left="150"/>
      </w:pPr>
      <w:r>
        <w:t xml:space="preserve">     Объем бюджетного финансирования по бюджету МО «</w:t>
      </w:r>
      <w:proofErr w:type="spellStart"/>
      <w:r>
        <w:t>Дукмасовское</w:t>
      </w:r>
      <w:proofErr w:type="spellEnd"/>
      <w:r>
        <w:t xml:space="preserve"> сельское поселение» по разделу «Общегосударственные вопросы»  был утвержден в сумме 2998,9тысяч рублей</w:t>
      </w:r>
    </w:p>
    <w:p w:rsidR="00A22C2B" w:rsidRDefault="00A22C2B" w:rsidP="00A22C2B">
      <w:pPr>
        <w:ind w:left="150"/>
      </w:pPr>
      <w:r>
        <w:t xml:space="preserve">      Фактические расходы по данному разделу составили  2911,4тысяч рублей или   97,1 процент от уточненных плановых ассигнований</w:t>
      </w:r>
    </w:p>
    <w:p w:rsidR="00A22C2B" w:rsidRDefault="00A22C2B" w:rsidP="00A22C2B">
      <w:pPr>
        <w:ind w:left="150"/>
      </w:pPr>
      <w:r>
        <w:t xml:space="preserve"> </w:t>
      </w:r>
    </w:p>
    <w:p w:rsidR="00A22C2B" w:rsidRDefault="00A22C2B" w:rsidP="00A22C2B">
      <w:pPr>
        <w:tabs>
          <w:tab w:val="left" w:pos="3580"/>
        </w:tabs>
        <w:rPr>
          <w:b/>
        </w:rPr>
      </w:pPr>
      <w:r>
        <w:rPr>
          <w:b/>
        </w:rPr>
        <w:t xml:space="preserve">    </w:t>
      </w:r>
      <w:r w:rsidR="00621401">
        <w:rPr>
          <w:b/>
        </w:rPr>
        <w:t xml:space="preserve">                   </w:t>
      </w:r>
    </w:p>
    <w:p w:rsidR="00A22C2B" w:rsidRDefault="00A22C2B" w:rsidP="00A22C2B">
      <w:pPr>
        <w:pStyle w:val="2"/>
        <w:outlineLvl w:val="0"/>
        <w:rPr>
          <w:b/>
        </w:rPr>
      </w:pPr>
      <w:r>
        <w:t xml:space="preserve">                                            </w:t>
      </w:r>
      <w:r>
        <w:rPr>
          <w:b/>
        </w:rPr>
        <w:t>Национальная оборона</w:t>
      </w:r>
    </w:p>
    <w:p w:rsidR="00A22C2B" w:rsidRDefault="00A22C2B" w:rsidP="00A22C2B">
      <w:pPr>
        <w:rPr>
          <w:b/>
        </w:rPr>
      </w:pPr>
      <w:r>
        <w:rPr>
          <w:b/>
        </w:rPr>
        <w:t>В разделе 02 подраздела  03 целевой статьи  0013600 виду расходов 121 произведены расходы в сумме 129,2 тыс. руб</w:t>
      </w:r>
      <w:r w:rsidR="00621401">
        <w:rPr>
          <w:b/>
        </w:rPr>
        <w:t>.</w:t>
      </w:r>
      <w:r>
        <w:rPr>
          <w:b/>
        </w:rPr>
        <w:t xml:space="preserve"> при плане.129,2тыс</w:t>
      </w:r>
      <w:proofErr w:type="gramStart"/>
      <w:r>
        <w:rPr>
          <w:b/>
        </w:rPr>
        <w:t>.р</w:t>
      </w:r>
      <w:proofErr w:type="gramEnd"/>
      <w:r>
        <w:rPr>
          <w:b/>
        </w:rPr>
        <w:t>уб.-ведение воинского учета на территории где нет военного комиссариата</w:t>
      </w:r>
    </w:p>
    <w:p w:rsidR="00A22C2B" w:rsidRDefault="00A22C2B" w:rsidP="00A22C2B"/>
    <w:p w:rsidR="00A22C2B" w:rsidRDefault="00A22C2B" w:rsidP="00A22C2B">
      <w:pPr>
        <w:jc w:val="center"/>
        <w:rPr>
          <w:b/>
        </w:rPr>
      </w:pPr>
      <w:r>
        <w:rPr>
          <w:b/>
        </w:rPr>
        <w:t>Жилищно-коммунальное хозяйство</w:t>
      </w:r>
    </w:p>
    <w:p w:rsidR="00A22C2B" w:rsidRDefault="00A22C2B" w:rsidP="00A22C2B">
      <w:pPr>
        <w:jc w:val="center"/>
        <w:rPr>
          <w:b/>
        </w:rPr>
      </w:pPr>
    </w:p>
    <w:p w:rsidR="00A22C2B" w:rsidRDefault="00A22C2B" w:rsidP="00A22C2B">
      <w:pPr>
        <w:tabs>
          <w:tab w:val="left" w:pos="3105"/>
        </w:tabs>
        <w:rPr>
          <w:sz w:val="22"/>
          <w:szCs w:val="22"/>
        </w:rPr>
      </w:pPr>
    </w:p>
    <w:p w:rsidR="00A22C2B" w:rsidRDefault="00A22C2B" w:rsidP="00A22C2B">
      <w:pPr>
        <w:rPr>
          <w:sz w:val="22"/>
          <w:szCs w:val="22"/>
        </w:rPr>
      </w:pPr>
      <w:r>
        <w:rPr>
          <w:b/>
          <w:sz w:val="22"/>
          <w:szCs w:val="22"/>
        </w:rPr>
        <w:t>По коду 0503-6000500-244--225-</w:t>
      </w:r>
      <w:r>
        <w:rPr>
          <w:sz w:val="22"/>
          <w:szCs w:val="22"/>
        </w:rPr>
        <w:t xml:space="preserve">сумма расхода  </w:t>
      </w:r>
      <w:r>
        <w:rPr>
          <w:b/>
          <w:sz w:val="22"/>
          <w:szCs w:val="22"/>
        </w:rPr>
        <w:t>53716,89 из</w:t>
      </w:r>
      <w:r>
        <w:rPr>
          <w:sz w:val="22"/>
          <w:szCs w:val="22"/>
        </w:rPr>
        <w:t xml:space="preserve"> них-  </w:t>
      </w:r>
      <w:r>
        <w:rPr>
          <w:b/>
          <w:sz w:val="22"/>
          <w:szCs w:val="22"/>
        </w:rPr>
        <w:t xml:space="preserve">40282,21   </w:t>
      </w:r>
      <w:r>
        <w:rPr>
          <w:sz w:val="22"/>
          <w:szCs w:val="22"/>
        </w:rPr>
        <w:t>расходы на содержание кочегара,</w:t>
      </w:r>
      <w:r>
        <w:rPr>
          <w:b/>
          <w:sz w:val="22"/>
          <w:szCs w:val="22"/>
        </w:rPr>
        <w:t>13434,68</w:t>
      </w:r>
      <w:r>
        <w:rPr>
          <w:sz w:val="22"/>
          <w:szCs w:val="22"/>
        </w:rPr>
        <w:t>-Исследование проб воды</w:t>
      </w:r>
    </w:p>
    <w:p w:rsidR="00A22C2B" w:rsidRDefault="00A22C2B" w:rsidP="00A22C2B">
      <w:pPr>
        <w:rPr>
          <w:b/>
          <w:sz w:val="22"/>
          <w:szCs w:val="22"/>
        </w:rPr>
      </w:pPr>
    </w:p>
    <w:p w:rsidR="00A22C2B" w:rsidRDefault="00A22C2B" w:rsidP="00A22C2B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 коду 0113-0920302--244--223-</w:t>
      </w:r>
      <w:r>
        <w:rPr>
          <w:sz w:val="22"/>
          <w:szCs w:val="22"/>
        </w:rPr>
        <w:t xml:space="preserve">сумма расхода </w:t>
      </w:r>
      <w:r>
        <w:rPr>
          <w:b/>
          <w:sz w:val="22"/>
          <w:szCs w:val="22"/>
        </w:rPr>
        <w:t>69734,49 оплата за коммунальные услуги</w:t>
      </w:r>
    </w:p>
    <w:p w:rsidR="00A22C2B" w:rsidRDefault="00A22C2B" w:rsidP="00A22C2B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 коду 0113-0920302--244--226-сумма расхода-165796,41 оплата за  услуги по проектированию</w:t>
      </w:r>
    </w:p>
    <w:p w:rsidR="00A22C2B" w:rsidRDefault="00A22C2B" w:rsidP="00A22C2B">
      <w:pPr>
        <w:rPr>
          <w:sz w:val="22"/>
          <w:szCs w:val="22"/>
        </w:rPr>
      </w:pPr>
      <w:r>
        <w:rPr>
          <w:b/>
          <w:sz w:val="22"/>
          <w:szCs w:val="22"/>
        </w:rPr>
        <w:t>По коду 0503-6000500-244--226-</w:t>
      </w:r>
      <w:r>
        <w:rPr>
          <w:sz w:val="22"/>
          <w:szCs w:val="22"/>
        </w:rPr>
        <w:t>сумма расхода-</w:t>
      </w:r>
      <w:r>
        <w:rPr>
          <w:b/>
          <w:sz w:val="22"/>
          <w:szCs w:val="22"/>
        </w:rPr>
        <w:t>137981,38-из</w:t>
      </w:r>
      <w:r>
        <w:rPr>
          <w:sz w:val="22"/>
          <w:szCs w:val="22"/>
        </w:rPr>
        <w:t xml:space="preserve"> них- </w:t>
      </w:r>
      <w:r>
        <w:rPr>
          <w:b/>
          <w:sz w:val="22"/>
          <w:szCs w:val="22"/>
        </w:rPr>
        <w:t xml:space="preserve">117907,38 </w:t>
      </w:r>
      <w:r>
        <w:rPr>
          <w:sz w:val="22"/>
          <w:szCs w:val="22"/>
        </w:rPr>
        <w:t>За выполнение проектно</w:t>
      </w:r>
      <w:r w:rsidR="00621401">
        <w:rPr>
          <w:sz w:val="22"/>
          <w:szCs w:val="22"/>
        </w:rPr>
        <w:t>-</w:t>
      </w:r>
      <w:r>
        <w:rPr>
          <w:sz w:val="22"/>
          <w:szCs w:val="22"/>
        </w:rPr>
        <w:t xml:space="preserve"> сметной документации </w:t>
      </w:r>
      <w:r>
        <w:rPr>
          <w:b/>
          <w:sz w:val="22"/>
          <w:szCs w:val="22"/>
        </w:rPr>
        <w:t>6700,00</w:t>
      </w:r>
      <w:r>
        <w:rPr>
          <w:sz w:val="22"/>
          <w:szCs w:val="22"/>
        </w:rPr>
        <w:t>-комплексная программа,</w:t>
      </w:r>
      <w:r>
        <w:rPr>
          <w:b/>
          <w:sz w:val="22"/>
          <w:szCs w:val="22"/>
        </w:rPr>
        <w:t>1374,0</w:t>
      </w:r>
      <w:r>
        <w:rPr>
          <w:sz w:val="22"/>
          <w:szCs w:val="22"/>
        </w:rPr>
        <w:t xml:space="preserve">-за обучение обслуживания </w:t>
      </w:r>
      <w:proofErr w:type="spellStart"/>
      <w:r>
        <w:rPr>
          <w:sz w:val="22"/>
          <w:szCs w:val="22"/>
        </w:rPr>
        <w:t>газ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озяйства</w:t>
      </w:r>
      <w:proofErr w:type="spellEnd"/>
      <w:r>
        <w:rPr>
          <w:sz w:val="22"/>
          <w:szCs w:val="22"/>
        </w:rPr>
        <w:t xml:space="preserve"> 12000,0-изготовление межевого плана.</w:t>
      </w:r>
    </w:p>
    <w:p w:rsidR="00A22C2B" w:rsidRDefault="00A22C2B" w:rsidP="00A22C2B">
      <w:pPr>
        <w:rPr>
          <w:sz w:val="22"/>
          <w:szCs w:val="22"/>
        </w:rPr>
      </w:pPr>
      <w:r>
        <w:rPr>
          <w:b/>
          <w:sz w:val="22"/>
          <w:szCs w:val="22"/>
        </w:rPr>
        <w:t>По коду 0503-6000400-244--225-</w:t>
      </w:r>
      <w:r>
        <w:rPr>
          <w:sz w:val="22"/>
          <w:szCs w:val="22"/>
        </w:rPr>
        <w:t>сумма расхода-</w:t>
      </w:r>
      <w:r>
        <w:rPr>
          <w:b/>
          <w:sz w:val="22"/>
          <w:szCs w:val="22"/>
        </w:rPr>
        <w:t>8443,0</w:t>
      </w:r>
      <w:r>
        <w:rPr>
          <w:sz w:val="22"/>
          <w:szCs w:val="22"/>
        </w:rPr>
        <w:t>-установка ордена на памятнике.</w:t>
      </w:r>
    </w:p>
    <w:p w:rsidR="00A22C2B" w:rsidRDefault="00A22C2B" w:rsidP="00A22C2B">
      <w:pPr>
        <w:rPr>
          <w:sz w:val="22"/>
          <w:szCs w:val="22"/>
        </w:rPr>
      </w:pPr>
      <w:r>
        <w:rPr>
          <w:b/>
          <w:sz w:val="22"/>
          <w:szCs w:val="22"/>
        </w:rPr>
        <w:t>По коду 0503-6000400-244--310-</w:t>
      </w:r>
      <w:r>
        <w:rPr>
          <w:sz w:val="22"/>
          <w:szCs w:val="22"/>
        </w:rPr>
        <w:t>сумма расхода-</w:t>
      </w:r>
      <w:r>
        <w:rPr>
          <w:b/>
          <w:sz w:val="22"/>
          <w:szCs w:val="22"/>
        </w:rPr>
        <w:t>13600,00-</w:t>
      </w:r>
      <w:r>
        <w:rPr>
          <w:sz w:val="22"/>
          <w:szCs w:val="22"/>
        </w:rPr>
        <w:t>установка туалетов на кладбищах.</w:t>
      </w:r>
    </w:p>
    <w:p w:rsidR="00A22C2B" w:rsidRDefault="00A22C2B" w:rsidP="00A22C2B">
      <w:pPr>
        <w:rPr>
          <w:sz w:val="22"/>
          <w:szCs w:val="22"/>
        </w:rPr>
      </w:pPr>
      <w:r>
        <w:rPr>
          <w:b/>
          <w:sz w:val="22"/>
          <w:szCs w:val="22"/>
        </w:rPr>
        <w:t>По коду 0503-6000500-244—340-</w:t>
      </w:r>
      <w:r>
        <w:rPr>
          <w:sz w:val="22"/>
          <w:szCs w:val="22"/>
        </w:rPr>
        <w:t>сумма расхода-</w:t>
      </w:r>
      <w:r>
        <w:rPr>
          <w:b/>
          <w:sz w:val="22"/>
          <w:szCs w:val="22"/>
        </w:rPr>
        <w:t>49615,13</w:t>
      </w:r>
      <w:r>
        <w:rPr>
          <w:sz w:val="22"/>
          <w:szCs w:val="22"/>
        </w:rPr>
        <w:t>; из них-</w:t>
      </w:r>
      <w:r>
        <w:rPr>
          <w:b/>
          <w:sz w:val="22"/>
          <w:szCs w:val="22"/>
        </w:rPr>
        <w:t>16800,13</w:t>
      </w:r>
      <w:r>
        <w:rPr>
          <w:sz w:val="22"/>
          <w:szCs w:val="22"/>
        </w:rPr>
        <w:t xml:space="preserve">-Щебень для подсыпки могил на кладбищах, </w:t>
      </w:r>
      <w:r>
        <w:rPr>
          <w:b/>
          <w:sz w:val="22"/>
          <w:szCs w:val="22"/>
        </w:rPr>
        <w:t>23650,00</w:t>
      </w:r>
      <w:r>
        <w:rPr>
          <w:sz w:val="22"/>
          <w:szCs w:val="22"/>
        </w:rPr>
        <w:t>-Рассады цветов на памятники, Саженцы деревьев.</w:t>
      </w:r>
      <w:r>
        <w:rPr>
          <w:b/>
          <w:sz w:val="22"/>
          <w:szCs w:val="22"/>
        </w:rPr>
        <w:t>9165,0-</w:t>
      </w:r>
      <w:r>
        <w:rPr>
          <w:sz w:val="22"/>
          <w:szCs w:val="22"/>
        </w:rPr>
        <w:t>Стой</w:t>
      </w:r>
      <w:proofErr w:type="gramStart"/>
      <w:r>
        <w:rPr>
          <w:sz w:val="22"/>
          <w:szCs w:val="22"/>
        </w:rPr>
        <w:t>.м</w:t>
      </w:r>
      <w:proofErr w:type="gramEnd"/>
      <w:r>
        <w:rPr>
          <w:sz w:val="22"/>
          <w:szCs w:val="22"/>
        </w:rPr>
        <w:t>атериалы для ремонта памятника</w:t>
      </w:r>
    </w:p>
    <w:p w:rsidR="00A22C2B" w:rsidRDefault="00A22C2B" w:rsidP="00A22C2B">
      <w:pPr>
        <w:rPr>
          <w:sz w:val="22"/>
          <w:szCs w:val="22"/>
        </w:rPr>
      </w:pPr>
      <w:r>
        <w:rPr>
          <w:b/>
          <w:sz w:val="22"/>
          <w:szCs w:val="22"/>
        </w:rPr>
        <w:t>По коду 0503-6000500-851—290-</w:t>
      </w:r>
      <w:r>
        <w:rPr>
          <w:sz w:val="22"/>
          <w:szCs w:val="22"/>
        </w:rPr>
        <w:t>сумма расхода-</w:t>
      </w:r>
      <w:r>
        <w:rPr>
          <w:b/>
          <w:sz w:val="22"/>
          <w:szCs w:val="22"/>
        </w:rPr>
        <w:t>23968</w:t>
      </w:r>
      <w:r>
        <w:rPr>
          <w:sz w:val="22"/>
          <w:szCs w:val="22"/>
        </w:rPr>
        <w:t>-налог на имущество</w:t>
      </w:r>
    </w:p>
    <w:p w:rsidR="00A22C2B" w:rsidRDefault="00A22C2B" w:rsidP="00A22C2B">
      <w:pPr>
        <w:rPr>
          <w:sz w:val="22"/>
          <w:szCs w:val="22"/>
        </w:rPr>
      </w:pPr>
      <w:r>
        <w:rPr>
          <w:b/>
          <w:sz w:val="22"/>
          <w:szCs w:val="22"/>
        </w:rPr>
        <w:t>По коду 0503-6000500-244—226</w:t>
      </w:r>
      <w:r>
        <w:rPr>
          <w:sz w:val="22"/>
          <w:szCs w:val="22"/>
        </w:rPr>
        <w:t>-сумма расхода-</w:t>
      </w:r>
      <w:r>
        <w:rPr>
          <w:b/>
          <w:sz w:val="22"/>
          <w:szCs w:val="22"/>
        </w:rPr>
        <w:t>8338,00</w:t>
      </w:r>
      <w:r>
        <w:rPr>
          <w:sz w:val="22"/>
          <w:szCs w:val="22"/>
        </w:rPr>
        <w:t>-изготовление ордена на мемориал павшим воинам</w:t>
      </w:r>
    </w:p>
    <w:p w:rsidR="00A22C2B" w:rsidRDefault="00A22C2B" w:rsidP="00A22C2B">
      <w:pPr>
        <w:rPr>
          <w:sz w:val="22"/>
          <w:szCs w:val="22"/>
        </w:rPr>
      </w:pPr>
    </w:p>
    <w:p w:rsidR="00A22C2B" w:rsidRDefault="00A22C2B" w:rsidP="00A22C2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:rsidR="00A22C2B" w:rsidRDefault="00A22C2B" w:rsidP="00A22C2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Социальная политика</w:t>
      </w:r>
    </w:p>
    <w:p w:rsidR="00A22C2B" w:rsidRDefault="00A22C2B" w:rsidP="00A22C2B">
      <w:pPr>
        <w:rPr>
          <w:b/>
          <w:sz w:val="22"/>
          <w:szCs w:val="22"/>
        </w:rPr>
      </w:pPr>
    </w:p>
    <w:p w:rsidR="00A22C2B" w:rsidRDefault="00A22C2B" w:rsidP="00A22C2B">
      <w:pPr>
        <w:rPr>
          <w:sz w:val="22"/>
          <w:szCs w:val="22"/>
        </w:rPr>
      </w:pPr>
      <w:r>
        <w:rPr>
          <w:b/>
          <w:sz w:val="22"/>
          <w:szCs w:val="22"/>
        </w:rPr>
        <w:t>По коду 1001-4910101-313-263-   102,1 -</w:t>
      </w:r>
      <w:r>
        <w:rPr>
          <w:sz w:val="22"/>
          <w:szCs w:val="22"/>
        </w:rPr>
        <w:t>доплата к пенсии.</w:t>
      </w:r>
    </w:p>
    <w:p w:rsidR="00A22C2B" w:rsidRDefault="00A22C2B" w:rsidP="00A22C2B">
      <w:pPr>
        <w:rPr>
          <w:sz w:val="22"/>
          <w:szCs w:val="22"/>
        </w:rPr>
      </w:pPr>
    </w:p>
    <w:p w:rsidR="00A22C2B" w:rsidRDefault="00A22C2B" w:rsidP="00A22C2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r>
        <w:rPr>
          <w:b/>
          <w:sz w:val="22"/>
          <w:szCs w:val="22"/>
        </w:rPr>
        <w:t>Здравоохранение</w:t>
      </w:r>
      <w:proofErr w:type="gramStart"/>
      <w:r>
        <w:rPr>
          <w:b/>
          <w:sz w:val="22"/>
          <w:szCs w:val="22"/>
        </w:rPr>
        <w:t xml:space="preserve"> ,</w:t>
      </w:r>
      <w:proofErr w:type="gramEnd"/>
      <w:r>
        <w:rPr>
          <w:b/>
          <w:sz w:val="22"/>
          <w:szCs w:val="22"/>
        </w:rPr>
        <w:t xml:space="preserve">физкультура и спорт </w:t>
      </w:r>
    </w:p>
    <w:p w:rsidR="00A22C2B" w:rsidRDefault="00A22C2B" w:rsidP="00A22C2B">
      <w:pPr>
        <w:rPr>
          <w:b/>
          <w:sz w:val="22"/>
          <w:szCs w:val="22"/>
        </w:rPr>
      </w:pPr>
    </w:p>
    <w:p w:rsidR="00A22C2B" w:rsidRDefault="00A22C2B" w:rsidP="00A22C2B">
      <w:pPr>
        <w:rPr>
          <w:sz w:val="22"/>
          <w:szCs w:val="22"/>
        </w:rPr>
      </w:pPr>
      <w:r>
        <w:rPr>
          <w:b/>
          <w:sz w:val="22"/>
          <w:szCs w:val="22"/>
        </w:rPr>
        <w:t>По коду 1102-5129700-244-290-18700,00</w:t>
      </w:r>
      <w:r>
        <w:rPr>
          <w:sz w:val="22"/>
          <w:szCs w:val="22"/>
        </w:rPr>
        <w:t xml:space="preserve"> приобретение призов и подарков</w:t>
      </w:r>
      <w:proofErr w:type="gramStart"/>
      <w:r>
        <w:rPr>
          <w:sz w:val="22"/>
          <w:szCs w:val="22"/>
        </w:rPr>
        <w:t xml:space="preserve">  .</w:t>
      </w:r>
      <w:proofErr w:type="gramEnd"/>
    </w:p>
    <w:p w:rsidR="00A22C2B" w:rsidRDefault="00A22C2B" w:rsidP="00A22C2B">
      <w:pPr>
        <w:tabs>
          <w:tab w:val="left" w:pos="2790"/>
        </w:tabs>
        <w:rPr>
          <w:sz w:val="22"/>
          <w:szCs w:val="22"/>
        </w:rPr>
      </w:pPr>
    </w:p>
    <w:p w:rsidR="00A22C2B" w:rsidRDefault="00A22C2B" w:rsidP="00A22C2B">
      <w:pPr>
        <w:pStyle w:val="2"/>
        <w:rPr>
          <w:b/>
        </w:rPr>
      </w:pPr>
    </w:p>
    <w:p w:rsidR="00A22C2B" w:rsidRDefault="00A22C2B" w:rsidP="00A22C2B">
      <w:pPr>
        <w:pStyle w:val="2"/>
        <w:rPr>
          <w:b/>
        </w:rPr>
      </w:pPr>
    </w:p>
    <w:p w:rsidR="00A22C2B" w:rsidRDefault="00A22C2B" w:rsidP="00A22C2B">
      <w:pPr>
        <w:pStyle w:val="2"/>
        <w:rPr>
          <w:b/>
        </w:rPr>
      </w:pPr>
      <w:r>
        <w:rPr>
          <w:b/>
        </w:rPr>
        <w:t xml:space="preserve">Главный финансист                                                                          </w:t>
      </w:r>
      <w:proofErr w:type="spellStart"/>
      <w:r>
        <w:rPr>
          <w:b/>
        </w:rPr>
        <w:t>И.К.Шуова</w:t>
      </w:r>
      <w:proofErr w:type="spellEnd"/>
    </w:p>
    <w:p w:rsidR="00245410" w:rsidRDefault="00245410" w:rsidP="00EA45C7">
      <w:pPr>
        <w:pStyle w:val="2"/>
        <w:rPr>
          <w:b/>
        </w:rPr>
      </w:pPr>
    </w:p>
    <w:p w:rsidR="00A22C2B" w:rsidRDefault="00A22C2B" w:rsidP="00EA45C7">
      <w:pPr>
        <w:pStyle w:val="2"/>
        <w:rPr>
          <w:b/>
        </w:rPr>
      </w:pPr>
    </w:p>
    <w:p w:rsidR="00621401" w:rsidRDefault="00621401" w:rsidP="00EA45C7">
      <w:pPr>
        <w:pStyle w:val="2"/>
        <w:rPr>
          <w:b/>
        </w:rPr>
      </w:pPr>
    </w:p>
    <w:p w:rsidR="00621401" w:rsidRDefault="00621401" w:rsidP="00EA45C7">
      <w:pPr>
        <w:pStyle w:val="2"/>
        <w:rPr>
          <w:b/>
        </w:rPr>
      </w:pPr>
    </w:p>
    <w:p w:rsidR="00621401" w:rsidRDefault="00621401" w:rsidP="00EA45C7">
      <w:pPr>
        <w:pStyle w:val="2"/>
        <w:rPr>
          <w:b/>
        </w:rPr>
      </w:pPr>
    </w:p>
    <w:p w:rsidR="00621401" w:rsidRDefault="00621401" w:rsidP="00EA45C7">
      <w:pPr>
        <w:pStyle w:val="2"/>
        <w:rPr>
          <w:b/>
        </w:rPr>
      </w:pPr>
    </w:p>
    <w:p w:rsidR="00621401" w:rsidRDefault="00621401" w:rsidP="00EA45C7">
      <w:pPr>
        <w:pStyle w:val="2"/>
        <w:rPr>
          <w:b/>
        </w:rPr>
      </w:pPr>
    </w:p>
    <w:p w:rsidR="00621401" w:rsidRDefault="00621401" w:rsidP="00EA45C7">
      <w:pPr>
        <w:pStyle w:val="2"/>
        <w:rPr>
          <w:b/>
        </w:rPr>
      </w:pPr>
    </w:p>
    <w:p w:rsidR="00621401" w:rsidRDefault="00621401" w:rsidP="00EA45C7">
      <w:pPr>
        <w:pStyle w:val="2"/>
        <w:rPr>
          <w:b/>
        </w:rPr>
      </w:pPr>
    </w:p>
    <w:p w:rsidR="00621401" w:rsidRDefault="00621401" w:rsidP="00EA45C7">
      <w:pPr>
        <w:pStyle w:val="2"/>
        <w:rPr>
          <w:b/>
        </w:rPr>
      </w:pPr>
    </w:p>
    <w:p w:rsidR="00621401" w:rsidRDefault="00621401" w:rsidP="00EA45C7">
      <w:pPr>
        <w:pStyle w:val="2"/>
        <w:rPr>
          <w:b/>
        </w:rPr>
      </w:pPr>
    </w:p>
    <w:p w:rsidR="00621401" w:rsidRDefault="00621401" w:rsidP="00EA45C7">
      <w:pPr>
        <w:pStyle w:val="2"/>
        <w:rPr>
          <w:b/>
        </w:rPr>
      </w:pPr>
    </w:p>
    <w:p w:rsidR="00A22C2B" w:rsidRDefault="00A22C2B" w:rsidP="00EA45C7">
      <w:pPr>
        <w:pStyle w:val="2"/>
        <w:rPr>
          <w:b/>
        </w:rPr>
      </w:pPr>
    </w:p>
    <w:p w:rsidR="00EA45C7" w:rsidRDefault="00EA45C7" w:rsidP="00EA45C7">
      <w:r>
        <w:t xml:space="preserve">                                                                                                                             Приложение №  2</w:t>
      </w:r>
    </w:p>
    <w:p w:rsidR="00EA45C7" w:rsidRDefault="00EA45C7" w:rsidP="00EA45C7">
      <w:pPr>
        <w:jc w:val="right"/>
      </w:pPr>
      <w:r>
        <w:t xml:space="preserve">                                                                                     к  решению Совета народных депутатов</w:t>
      </w:r>
    </w:p>
    <w:p w:rsidR="00EA45C7" w:rsidRDefault="00EA45C7" w:rsidP="00EA45C7">
      <w:pPr>
        <w:jc w:val="right"/>
      </w:pPr>
      <w:r>
        <w:t xml:space="preserve">                                                                                     муниципального образования  </w:t>
      </w:r>
    </w:p>
    <w:p w:rsidR="00EA45C7" w:rsidRDefault="00EA45C7" w:rsidP="00EA45C7">
      <w:pPr>
        <w:jc w:val="right"/>
      </w:pPr>
      <w:r>
        <w:t xml:space="preserve">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621401" w:rsidRPr="00621401" w:rsidRDefault="00165995" w:rsidP="00621401">
      <w:pPr>
        <w:jc w:val="right"/>
      </w:pPr>
      <w:r>
        <w:t xml:space="preserve">от  </w:t>
      </w:r>
      <w:proofErr w:type="spellStart"/>
      <w:proofErr w:type="gramStart"/>
      <w:r w:rsidR="00621401" w:rsidRPr="00621401">
        <w:t>от</w:t>
      </w:r>
      <w:proofErr w:type="spellEnd"/>
      <w:proofErr w:type="gramEnd"/>
      <w:r w:rsidR="00621401" w:rsidRPr="00621401">
        <w:t xml:space="preserve">  27.06.2014 года  № 91</w:t>
      </w:r>
    </w:p>
    <w:p w:rsidR="00165995" w:rsidRDefault="00165995" w:rsidP="00165995">
      <w:pPr>
        <w:jc w:val="right"/>
      </w:pPr>
    </w:p>
    <w:p w:rsidR="00EA45C7" w:rsidRDefault="00EA45C7" w:rsidP="00EA45C7">
      <w:pPr>
        <w:jc w:val="right"/>
      </w:pPr>
      <w:r>
        <w:t xml:space="preserve">                                                                                     </w:t>
      </w:r>
    </w:p>
    <w:p w:rsidR="00EA45C7" w:rsidRDefault="00EA45C7" w:rsidP="00EA45C7">
      <w:r>
        <w:t xml:space="preserve">    </w:t>
      </w:r>
    </w:p>
    <w:p w:rsidR="00EA45C7" w:rsidRDefault="00EA45C7" w:rsidP="00EA45C7"/>
    <w:p w:rsidR="00EA45C7" w:rsidRDefault="00EA45C7" w:rsidP="00EA45C7"/>
    <w:p w:rsidR="00EA45C7" w:rsidRDefault="00EA45C7" w:rsidP="00EA45C7">
      <w:r>
        <w:t xml:space="preserve">             Состав рабочей группы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по учету предложений граждан по проекту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</w:t>
      </w:r>
      <w:proofErr w:type="spellStart"/>
      <w:proofErr w:type="gramStart"/>
      <w:r>
        <w:t>посе-ление</w:t>
      </w:r>
      <w:proofErr w:type="spellEnd"/>
      <w:proofErr w:type="gramEnd"/>
      <w:r>
        <w:t>» «Об исполнении бюджета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 201</w:t>
      </w:r>
      <w:r w:rsidR="00802EC9">
        <w:t>3</w:t>
      </w:r>
      <w:r>
        <w:t xml:space="preserve"> год» и проведения по нему публичных слушаний, установлению порядка учета предложений  граждан».</w:t>
      </w:r>
    </w:p>
    <w:p w:rsidR="00EA45C7" w:rsidRDefault="00EA45C7" w:rsidP="00EA45C7"/>
    <w:p w:rsidR="00EA45C7" w:rsidRDefault="00EA45C7" w:rsidP="00EA45C7"/>
    <w:p w:rsidR="00EA45C7" w:rsidRDefault="00EA45C7" w:rsidP="00EA45C7">
      <w:pPr>
        <w:ind w:left="360"/>
      </w:pPr>
      <w:r>
        <w:t>Руководитель рабочей группы</w:t>
      </w:r>
      <w:proofErr w:type="gramStart"/>
      <w:r>
        <w:t xml:space="preserve"> :</w:t>
      </w:r>
      <w:proofErr w:type="gramEnd"/>
    </w:p>
    <w:p w:rsidR="00EA45C7" w:rsidRDefault="00EA45C7" w:rsidP="00EA45C7">
      <w:pPr>
        <w:ind w:left="360"/>
      </w:pPr>
      <w:r w:rsidRPr="00827404">
        <w:t xml:space="preserve"> -</w:t>
      </w:r>
      <w:r w:rsidR="00827404" w:rsidRPr="00827404">
        <w:t xml:space="preserve"> </w:t>
      </w:r>
      <w:proofErr w:type="spellStart"/>
      <w:r w:rsidR="00827404">
        <w:t>Францева</w:t>
      </w:r>
      <w:proofErr w:type="spellEnd"/>
      <w:r w:rsidR="00827404">
        <w:t xml:space="preserve"> Галина Васильевна</w:t>
      </w:r>
      <w:r>
        <w:t xml:space="preserve">, председатель постоянной комиссии по бюджетно-финансовой, налоговой и экономической политике, вопросам собственности.  </w:t>
      </w:r>
    </w:p>
    <w:p w:rsidR="00EA45C7" w:rsidRDefault="00EA45C7" w:rsidP="00EA45C7">
      <w:pPr>
        <w:ind w:left="360"/>
      </w:pPr>
    </w:p>
    <w:p w:rsidR="00EA45C7" w:rsidRDefault="00EA45C7" w:rsidP="00EA45C7">
      <w:pPr>
        <w:ind w:left="360"/>
      </w:pPr>
    </w:p>
    <w:p w:rsidR="00EA45C7" w:rsidRDefault="00EA45C7" w:rsidP="00EA45C7">
      <w:pPr>
        <w:ind w:left="360"/>
      </w:pPr>
      <w:r>
        <w:t>Члены рабочей группы</w:t>
      </w:r>
      <w:proofErr w:type="gramStart"/>
      <w:r>
        <w:t xml:space="preserve"> :</w:t>
      </w:r>
      <w:proofErr w:type="gramEnd"/>
      <w:r>
        <w:t xml:space="preserve">      </w:t>
      </w:r>
    </w:p>
    <w:p w:rsidR="00EA45C7" w:rsidRDefault="00EA45C7" w:rsidP="00EA45C7">
      <w:pPr>
        <w:ind w:left="360"/>
      </w:pPr>
      <w:r>
        <w:t xml:space="preserve">    </w:t>
      </w:r>
    </w:p>
    <w:p w:rsidR="00EA45C7" w:rsidRDefault="00EA45C7" w:rsidP="00EA45C7">
      <w:pPr>
        <w:ind w:left="360"/>
      </w:pPr>
      <w:r>
        <w:t xml:space="preserve"> - </w:t>
      </w:r>
      <w:proofErr w:type="spellStart"/>
      <w:r>
        <w:t>Шуова</w:t>
      </w:r>
      <w:proofErr w:type="spellEnd"/>
      <w:r>
        <w:t xml:space="preserve"> Ирина </w:t>
      </w:r>
      <w:proofErr w:type="spellStart"/>
      <w:r>
        <w:t>Кимовна</w:t>
      </w:r>
      <w:proofErr w:type="spellEnd"/>
      <w:r>
        <w:t>,  финансист администрации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поселение»;</w:t>
      </w:r>
    </w:p>
    <w:p w:rsidR="00EA45C7" w:rsidRDefault="00EA45C7" w:rsidP="00EA45C7">
      <w:pPr>
        <w:ind w:left="360"/>
      </w:pPr>
    </w:p>
    <w:p w:rsidR="00EA45C7" w:rsidRDefault="00EA45C7" w:rsidP="00EA45C7">
      <w:pPr>
        <w:ind w:left="360"/>
      </w:pPr>
      <w:r>
        <w:t xml:space="preserve"> - </w:t>
      </w:r>
      <w:proofErr w:type="spellStart"/>
      <w:r>
        <w:t>Нарожный</w:t>
      </w:r>
      <w:proofErr w:type="spellEnd"/>
      <w:r>
        <w:t xml:space="preserve"> Сергей Владимирович, зам. главы администрации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/>
    <w:p w:rsidR="00827404" w:rsidRDefault="00827404" w:rsidP="00EA45C7"/>
    <w:p w:rsidR="00827404" w:rsidRDefault="00827404" w:rsidP="00EA45C7"/>
    <w:p w:rsidR="00827404" w:rsidRDefault="00827404" w:rsidP="00EA45C7"/>
    <w:p w:rsidR="00827404" w:rsidRDefault="00827404" w:rsidP="00EA45C7"/>
    <w:p w:rsidR="00EA45C7" w:rsidRDefault="00EA45C7" w:rsidP="00EA45C7">
      <w:r>
        <w:t xml:space="preserve"> Глава муниципального образования </w:t>
      </w:r>
    </w:p>
    <w:p w:rsidR="00EA45C7" w:rsidRDefault="00EA45C7" w:rsidP="00EA45C7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______________</w:t>
      </w:r>
      <w:proofErr w:type="spellStart"/>
      <w:r>
        <w:t>В.П.Шикенин</w:t>
      </w:r>
      <w:proofErr w:type="spellEnd"/>
      <w:r>
        <w:t xml:space="preserve">      </w:t>
      </w:r>
    </w:p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/>
    <w:p w:rsidR="00EA45C7" w:rsidRDefault="00EA45C7" w:rsidP="00EA45C7">
      <w:r>
        <w:t xml:space="preserve">      </w:t>
      </w:r>
    </w:p>
    <w:p w:rsidR="00EA45C7" w:rsidRDefault="00EA45C7" w:rsidP="00EA45C7"/>
    <w:p w:rsidR="00EA45C7" w:rsidRDefault="00EA45C7" w:rsidP="00EA45C7"/>
    <w:p w:rsidR="00EA45C7" w:rsidRDefault="00EA45C7" w:rsidP="00EA45C7">
      <w:r>
        <w:t xml:space="preserve">                                                                                                               Приложение №  3</w:t>
      </w:r>
    </w:p>
    <w:p w:rsidR="00EA45C7" w:rsidRDefault="00EA45C7" w:rsidP="00EA45C7">
      <w:pPr>
        <w:jc w:val="right"/>
      </w:pPr>
      <w:r>
        <w:t xml:space="preserve">                                                                                     к  решению Совета народных депутатов</w:t>
      </w:r>
    </w:p>
    <w:p w:rsidR="00EA45C7" w:rsidRDefault="00EA45C7" w:rsidP="00EA45C7">
      <w:pPr>
        <w:jc w:val="right"/>
      </w:pPr>
      <w:r>
        <w:t xml:space="preserve">                                                                                     муниципального образования  </w:t>
      </w:r>
    </w:p>
    <w:p w:rsidR="00EA45C7" w:rsidRDefault="00EA45C7" w:rsidP="00EA45C7">
      <w:pPr>
        <w:jc w:val="right"/>
      </w:pPr>
      <w:r>
        <w:t xml:space="preserve">                                                                                    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EA45C7" w:rsidRDefault="00165995" w:rsidP="00621401">
      <w:pPr>
        <w:jc w:val="right"/>
      </w:pPr>
      <w:r>
        <w:t xml:space="preserve">от  </w:t>
      </w:r>
      <w:r w:rsidR="00621401" w:rsidRPr="00621401">
        <w:t xml:space="preserve"> 27.06.2014 года  № 91</w:t>
      </w:r>
    </w:p>
    <w:p w:rsidR="00621401" w:rsidRDefault="00621401" w:rsidP="00621401">
      <w:pPr>
        <w:jc w:val="right"/>
      </w:pPr>
    </w:p>
    <w:p w:rsidR="00EA45C7" w:rsidRDefault="00EA45C7" w:rsidP="00EA45C7">
      <w:r>
        <w:t xml:space="preserve">         Порядок  проведения  публичных  слушаний по проекту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«Об </w:t>
      </w:r>
      <w:proofErr w:type="spellStart"/>
      <w:r>
        <w:t>испол</w:t>
      </w:r>
      <w:proofErr w:type="spellEnd"/>
      <w:r>
        <w:t>-нении  бюджета  муниципального  образования  «</w:t>
      </w:r>
      <w:proofErr w:type="spellStart"/>
      <w:r>
        <w:t>Дукмасовское</w:t>
      </w:r>
      <w:proofErr w:type="spellEnd"/>
      <w:r>
        <w:t xml:space="preserve">  сельское  поселение» </w:t>
      </w:r>
      <w:proofErr w:type="gramStart"/>
      <w:r>
        <w:t>за</w:t>
      </w:r>
      <w:proofErr w:type="gramEnd"/>
      <w:r>
        <w:t xml:space="preserve"> </w:t>
      </w:r>
    </w:p>
    <w:p w:rsidR="00EA45C7" w:rsidRDefault="00EA45C7" w:rsidP="00EA45C7">
      <w:r>
        <w:t>201</w:t>
      </w:r>
      <w:r w:rsidR="00802EC9">
        <w:t>3</w:t>
      </w:r>
      <w:r>
        <w:t xml:space="preserve">год» и проведения по нему публичных слушаний, установлению порядка учета </w:t>
      </w:r>
      <w:proofErr w:type="gramStart"/>
      <w:r>
        <w:t>пред-</w:t>
      </w:r>
      <w:proofErr w:type="spellStart"/>
      <w:r>
        <w:t>ложений</w:t>
      </w:r>
      <w:proofErr w:type="spellEnd"/>
      <w:proofErr w:type="gramEnd"/>
      <w:r>
        <w:t xml:space="preserve">  граждан».</w:t>
      </w:r>
    </w:p>
    <w:p w:rsidR="00EA45C7" w:rsidRDefault="00EA45C7" w:rsidP="00EA45C7"/>
    <w:p w:rsidR="00EA45C7" w:rsidRDefault="00EA45C7" w:rsidP="00EA45C7">
      <w:pPr>
        <w:numPr>
          <w:ilvl w:val="0"/>
          <w:numId w:val="4"/>
        </w:numPr>
        <w:jc w:val="both"/>
      </w:pPr>
      <w:r>
        <w:t>Для обсуждения проекта решения проводятся публичные слушания.</w:t>
      </w:r>
    </w:p>
    <w:p w:rsidR="00EA45C7" w:rsidRDefault="00EA45C7" w:rsidP="00EA45C7">
      <w:pPr>
        <w:numPr>
          <w:ilvl w:val="0"/>
          <w:numId w:val="4"/>
        </w:numPr>
        <w:jc w:val="both"/>
      </w:pPr>
      <w:r>
        <w:t>Организацию и проведение публичных слушаний, а также сбор и обработку предложений граждан, поступивших в отношении проекта решения, осуществляет руководитель рабочей группы Совета народных депутатов по учету предложений граждан по проекту решения</w:t>
      </w:r>
    </w:p>
    <w:p w:rsidR="00EA45C7" w:rsidRDefault="00EA45C7" w:rsidP="00EA45C7">
      <w:pPr>
        <w:numPr>
          <w:ilvl w:val="0"/>
          <w:numId w:val="4"/>
        </w:numPr>
        <w:jc w:val="both"/>
      </w:pPr>
      <w:r>
        <w:t>В публичных слушаниях вправе принять участие каждый житель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EA45C7" w:rsidRDefault="00EA45C7" w:rsidP="00EA45C7">
      <w:pPr>
        <w:numPr>
          <w:ilvl w:val="0"/>
          <w:numId w:val="4"/>
        </w:numPr>
        <w:jc w:val="both"/>
      </w:pPr>
      <w:r>
        <w:t>На публичных слушаниях по проекту решения выступает с докладом и председательствует руководитель рабочей группы.</w:t>
      </w:r>
    </w:p>
    <w:p w:rsidR="00EA45C7" w:rsidRDefault="00EA45C7" w:rsidP="00EA45C7">
      <w:pPr>
        <w:numPr>
          <w:ilvl w:val="0"/>
          <w:numId w:val="4"/>
        </w:numPr>
        <w:jc w:val="both"/>
      </w:pPr>
      <w:r>
        <w:t>Для ведения протокола публичных слушаний председательствующий определяет секретаря публичных слушаний.</w:t>
      </w:r>
    </w:p>
    <w:p w:rsidR="00EA45C7" w:rsidRDefault="00EA45C7" w:rsidP="00EA45C7">
      <w:pPr>
        <w:numPr>
          <w:ilvl w:val="0"/>
          <w:numId w:val="4"/>
        </w:numPr>
        <w:jc w:val="both"/>
      </w:pPr>
      <w:r>
        <w:t>Участникам публичных слушаний  обеспечивается право высказывать свое мнение по проекту решения.</w:t>
      </w:r>
    </w:p>
    <w:p w:rsidR="00EA45C7" w:rsidRDefault="00EA45C7" w:rsidP="00EA45C7">
      <w:pPr>
        <w:ind w:left="360"/>
        <w:jc w:val="both"/>
      </w:pPr>
      <w:r>
        <w:t>6.1.Всем желающим выступить предоставляется слово, в зависимости от количества желающих выступать, председательствующий вправе ограничить время любого из выступлений.</w:t>
      </w:r>
    </w:p>
    <w:p w:rsidR="00EA45C7" w:rsidRDefault="00EA45C7" w:rsidP="00EA45C7">
      <w:pPr>
        <w:ind w:left="360"/>
        <w:jc w:val="both"/>
      </w:pPr>
      <w:r>
        <w:t>6.2.Председательствующий вправе принять решение о перерыве в публичных слушаниях и продолжении их в другое время.</w:t>
      </w:r>
    </w:p>
    <w:p w:rsidR="00EA45C7" w:rsidRDefault="00EA45C7" w:rsidP="00EA45C7">
      <w:pPr>
        <w:ind w:left="360"/>
        <w:jc w:val="both"/>
      </w:pPr>
      <w:r>
        <w:t xml:space="preserve">6.3.По истечении времени, отведенного председательствующим  на проведения </w:t>
      </w:r>
      <w:proofErr w:type="spellStart"/>
      <w:proofErr w:type="gramStart"/>
      <w:r>
        <w:t>пуб</w:t>
      </w:r>
      <w:proofErr w:type="spellEnd"/>
      <w:r>
        <w:t>-личных</w:t>
      </w:r>
      <w:proofErr w:type="gramEnd"/>
      <w:r>
        <w:t xml:space="preserve"> слушаний, которым не было предоставлено слово, вправе представить свои замечания и предложения в письменном виде. Устные  замечания и предложения по проекту решения заносятся в протокол публичных слушаний, письменные замечания  и предложения приобщаются к протоколу, который подписывается  председателем и секретарем.</w:t>
      </w:r>
    </w:p>
    <w:p w:rsidR="00EA45C7" w:rsidRDefault="00EA45C7" w:rsidP="00EA45C7">
      <w:pPr>
        <w:ind w:left="360"/>
        <w:jc w:val="both"/>
      </w:pPr>
      <w:r>
        <w:t>7.Поступившие от населения замечания и предложения по проекту решения, в том числе в ходе проведения публичных слушаний, носят рекомендательный характер.</w:t>
      </w:r>
    </w:p>
    <w:p w:rsidR="00EA45C7" w:rsidRDefault="00EA45C7" w:rsidP="00EA45C7">
      <w:pPr>
        <w:ind w:left="360"/>
        <w:jc w:val="both"/>
      </w:pPr>
      <w:r>
        <w:t>8.Результаты публичных слушаний в форме итогового документа подписываются председательствующим и подлежат официальному  обнародованию.</w:t>
      </w:r>
    </w:p>
    <w:p w:rsidR="00EA45C7" w:rsidRDefault="00EA45C7" w:rsidP="00EA45C7">
      <w:pPr>
        <w:jc w:val="both"/>
      </w:pPr>
      <w:r>
        <w:t xml:space="preserve">      9.  Указанные  замечания  и  предложения рассматриваются на заседании  Совета народных депутатов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после завершения рассмотрения замечаний и предложений граждан, а также результатов публичных слушаний. Советом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принимается проект решения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«Об исполнении бюджета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 за 201</w:t>
      </w:r>
      <w:r w:rsidR="00802EC9">
        <w:t>3</w:t>
      </w:r>
      <w:r>
        <w:t>год» и проведения по нему публичных слушаний, установлению порядка учета предложений  граждан».</w:t>
      </w:r>
    </w:p>
    <w:p w:rsidR="00EA45C7" w:rsidRDefault="00EA45C7" w:rsidP="00EA45C7">
      <w:pPr>
        <w:ind w:left="360"/>
      </w:pPr>
    </w:p>
    <w:p w:rsidR="00EA45C7" w:rsidRDefault="00EA45C7" w:rsidP="00EA45C7">
      <w:pPr>
        <w:widowControl w:val="0"/>
        <w:autoSpaceDE w:val="0"/>
        <w:autoSpaceDN w:val="0"/>
        <w:adjustRightInd w:val="0"/>
      </w:pPr>
      <w:r>
        <w:t xml:space="preserve">  Глава муниципального образования</w:t>
      </w:r>
    </w:p>
    <w:p w:rsidR="00B93908" w:rsidRDefault="00EA45C7" w:rsidP="00245410">
      <w:pPr>
        <w:widowControl w:val="0"/>
        <w:autoSpaceDE w:val="0"/>
        <w:autoSpaceDN w:val="0"/>
        <w:adjustRightInd w:val="0"/>
      </w:pPr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поселение»___________________</w:t>
      </w:r>
      <w:proofErr w:type="spellStart"/>
      <w:r>
        <w:t>В.П.Шикенин</w:t>
      </w:r>
      <w:proofErr w:type="spellEnd"/>
      <w:r>
        <w:rPr>
          <w:rFonts w:ascii="Courier New" w:hAnsi="Courier New" w:cs="Courier New"/>
        </w:rPr>
        <w:t xml:space="preserve"> </w:t>
      </w:r>
    </w:p>
    <w:sectPr w:rsidR="00B93908" w:rsidSect="0016599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378E1"/>
    <w:multiLevelType w:val="hybridMultilevel"/>
    <w:tmpl w:val="E7843A4A"/>
    <w:lvl w:ilvl="0" w:tplc="A18ABEB0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5A4A1798"/>
    <w:multiLevelType w:val="hybridMultilevel"/>
    <w:tmpl w:val="22488D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863EB"/>
    <w:multiLevelType w:val="hybridMultilevel"/>
    <w:tmpl w:val="DB107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602"/>
    <w:rsid w:val="00007379"/>
    <w:rsid w:val="000F4242"/>
    <w:rsid w:val="00165995"/>
    <w:rsid w:val="00177910"/>
    <w:rsid w:val="001B43A6"/>
    <w:rsid w:val="00210BEE"/>
    <w:rsid w:val="00245410"/>
    <w:rsid w:val="00260BB9"/>
    <w:rsid w:val="00295F43"/>
    <w:rsid w:val="002A62BD"/>
    <w:rsid w:val="002C2B62"/>
    <w:rsid w:val="002F7999"/>
    <w:rsid w:val="00351F1C"/>
    <w:rsid w:val="003868E9"/>
    <w:rsid w:val="004107DC"/>
    <w:rsid w:val="00520669"/>
    <w:rsid w:val="00545602"/>
    <w:rsid w:val="00567B41"/>
    <w:rsid w:val="005F1CC4"/>
    <w:rsid w:val="00605B33"/>
    <w:rsid w:val="00621401"/>
    <w:rsid w:val="00670264"/>
    <w:rsid w:val="00685C02"/>
    <w:rsid w:val="006918A8"/>
    <w:rsid w:val="00701E48"/>
    <w:rsid w:val="007F3BEE"/>
    <w:rsid w:val="00802EC9"/>
    <w:rsid w:val="00827404"/>
    <w:rsid w:val="00932DE9"/>
    <w:rsid w:val="009371CC"/>
    <w:rsid w:val="00981CB3"/>
    <w:rsid w:val="00983F6E"/>
    <w:rsid w:val="00A22C2B"/>
    <w:rsid w:val="00A73CA7"/>
    <w:rsid w:val="00AB180E"/>
    <w:rsid w:val="00AB5F81"/>
    <w:rsid w:val="00AD56EB"/>
    <w:rsid w:val="00B010A7"/>
    <w:rsid w:val="00B1672F"/>
    <w:rsid w:val="00B21AE6"/>
    <w:rsid w:val="00B62EE5"/>
    <w:rsid w:val="00B6376A"/>
    <w:rsid w:val="00B804DD"/>
    <w:rsid w:val="00B93908"/>
    <w:rsid w:val="00C22A10"/>
    <w:rsid w:val="00C533D8"/>
    <w:rsid w:val="00C602F6"/>
    <w:rsid w:val="00C75003"/>
    <w:rsid w:val="00D16093"/>
    <w:rsid w:val="00D22005"/>
    <w:rsid w:val="00D61475"/>
    <w:rsid w:val="00D74922"/>
    <w:rsid w:val="00D95C7A"/>
    <w:rsid w:val="00E40C3D"/>
    <w:rsid w:val="00EA2B92"/>
    <w:rsid w:val="00EA45C7"/>
    <w:rsid w:val="00EB6E0E"/>
    <w:rsid w:val="00EC52A9"/>
    <w:rsid w:val="00ED22AD"/>
    <w:rsid w:val="00F0493C"/>
    <w:rsid w:val="00F36D55"/>
    <w:rsid w:val="00F41EA1"/>
    <w:rsid w:val="00FF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A45C7"/>
    <w:pPr>
      <w:keepNext/>
      <w:ind w:left="15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A4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4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A4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A45C7"/>
    <w:pPr>
      <w:suppressAutoHyphens/>
    </w:pPr>
    <w:rPr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4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75003"/>
    <w:pPr>
      <w:spacing w:before="100" w:beforeAutospacing="1" w:line="240" w:lineRule="exact"/>
      <w:ind w:left="720"/>
      <w:contextualSpacing/>
      <w:jc w:val="center"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A45C7"/>
    <w:pPr>
      <w:keepNext/>
      <w:ind w:left="15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7379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semiHidden/>
    <w:unhideWhenUsed/>
    <w:rsid w:val="00B93908"/>
    <w:pPr>
      <w:ind w:left="4320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B939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"/>
    <w:basedOn w:val="a"/>
    <w:next w:val="a7"/>
    <w:rsid w:val="00B93908"/>
    <w:pPr>
      <w:suppressAutoHyphens/>
      <w:jc w:val="center"/>
    </w:pPr>
    <w:rPr>
      <w:sz w:val="28"/>
      <w:szCs w:val="2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B9390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39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A45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A45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A45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EA45C7"/>
    <w:pPr>
      <w:suppressAutoHyphens/>
    </w:pPr>
    <w:rPr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274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74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75003"/>
    <w:pPr>
      <w:spacing w:before="100" w:beforeAutospacing="1" w:line="240" w:lineRule="exact"/>
      <w:ind w:left="720"/>
      <w:contextualSpacing/>
      <w:jc w:val="center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2387</Words>
  <Characters>13606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106</cp:revision>
  <cp:lastPrinted>2014-07-03T10:46:00Z</cp:lastPrinted>
  <dcterms:created xsi:type="dcterms:W3CDTF">2011-09-16T05:09:00Z</dcterms:created>
  <dcterms:modified xsi:type="dcterms:W3CDTF">2014-07-10T07:32:00Z</dcterms:modified>
</cp:coreProperties>
</file>